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1CEE0" w14:textId="00EFD7BF" w:rsidR="005C3672" w:rsidRPr="00BA6859" w:rsidRDefault="005C3672" w:rsidP="005C3672">
      <w:pPr>
        <w:pStyle w:val="af6"/>
        <w:jc w:val="center"/>
        <w:rPr>
          <w:i w:val="0"/>
          <w:color w:val="000000" w:themeColor="text1"/>
          <w:sz w:val="32"/>
          <w:szCs w:val="24"/>
        </w:rPr>
      </w:pPr>
      <w:r w:rsidRPr="00BA6859">
        <w:rPr>
          <w:noProof/>
          <w:sz w:val="24"/>
          <w:szCs w:val="24"/>
        </w:rPr>
        <w:drawing>
          <wp:anchor distT="0" distB="0" distL="114300" distR="114300" simplePos="0" relativeHeight="251659264" behindDoc="1" locked="0" layoutInCell="1" allowOverlap="1" wp14:anchorId="73F99E35" wp14:editId="4F372DB0">
            <wp:simplePos x="0" y="0"/>
            <wp:positionH relativeFrom="margin">
              <wp:posOffset>897890</wp:posOffset>
            </wp:positionH>
            <wp:positionV relativeFrom="margin">
              <wp:posOffset>1365885</wp:posOffset>
            </wp:positionV>
            <wp:extent cx="4082415" cy="2727325"/>
            <wp:effectExtent l="0" t="0" r="0" b="0"/>
            <wp:wrapThrough wrapText="bothSides">
              <wp:wrapPolygon edited="0">
                <wp:start x="0" y="0"/>
                <wp:lineTo x="0" y="21424"/>
                <wp:lineTo x="21469" y="21424"/>
                <wp:lineTo x="21469" y="0"/>
                <wp:lineTo x="0" y="0"/>
              </wp:wrapPolygon>
            </wp:wrapThrough>
            <wp:docPr id="3" name="Картина 2" descr="LOGO-MIG-BN-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G-BN-BIG"/>
                    <pic:cNvPicPr>
                      <a:picLocks noChangeAspect="1" noChangeArrowheads="1"/>
                    </pic:cNvPicPr>
                  </pic:nvPicPr>
                  <pic:blipFill>
                    <a:blip r:embed="rId9" cstate="print"/>
                    <a:srcRect/>
                    <a:stretch>
                      <a:fillRect/>
                    </a:stretch>
                  </pic:blipFill>
                  <pic:spPr bwMode="auto">
                    <a:xfrm>
                      <a:off x="0" y="0"/>
                      <a:ext cx="4082415" cy="2727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i w:val="0"/>
          <w:noProof/>
          <w:color w:val="000000" w:themeColor="text1"/>
          <w:sz w:val="24"/>
        </w:rPr>
        <w:drawing>
          <wp:anchor distT="0" distB="0" distL="114300" distR="114300" simplePos="0" relativeHeight="251660288" behindDoc="1" locked="0" layoutInCell="1" allowOverlap="1" wp14:anchorId="142E5855" wp14:editId="0C345896">
            <wp:simplePos x="0" y="0"/>
            <wp:positionH relativeFrom="column">
              <wp:posOffset>-33655</wp:posOffset>
            </wp:positionH>
            <wp:positionV relativeFrom="paragraph">
              <wp:posOffset>-194945</wp:posOffset>
            </wp:positionV>
            <wp:extent cx="5895975" cy="993140"/>
            <wp:effectExtent l="0" t="0" r="9525" b="0"/>
            <wp:wrapThrough wrapText="bothSides">
              <wp:wrapPolygon edited="0">
                <wp:start x="0" y="0"/>
                <wp:lineTo x="0" y="21130"/>
                <wp:lineTo x="21565" y="21130"/>
                <wp:lineTo x="21565" y="0"/>
                <wp:lineTo x="0" y="0"/>
              </wp:wrapPolygon>
            </wp:wrapThrough>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тетка - ОПОС.jpg"/>
                    <pic:cNvPicPr/>
                  </pic:nvPicPr>
                  <pic:blipFill>
                    <a:blip r:embed="rId10">
                      <a:extLst>
                        <a:ext uri="{28A0092B-C50C-407E-A947-70E740481C1C}">
                          <a14:useLocalDpi xmlns:a14="http://schemas.microsoft.com/office/drawing/2010/main" val="0"/>
                        </a:ext>
                      </a:extLst>
                    </a:blip>
                    <a:stretch>
                      <a:fillRect/>
                    </a:stretch>
                  </pic:blipFill>
                  <pic:spPr>
                    <a:xfrm>
                      <a:off x="0" y="0"/>
                      <a:ext cx="5895975" cy="993140"/>
                    </a:xfrm>
                    <a:prstGeom prst="rect">
                      <a:avLst/>
                    </a:prstGeom>
                  </pic:spPr>
                </pic:pic>
              </a:graphicData>
            </a:graphic>
            <wp14:sizeRelH relativeFrom="page">
              <wp14:pctWidth>0</wp14:pctWidth>
            </wp14:sizeRelH>
            <wp14:sizeRelV relativeFrom="page">
              <wp14:pctHeight>0</wp14:pctHeight>
            </wp14:sizeRelV>
          </wp:anchor>
        </w:drawing>
      </w:r>
      <w:r>
        <w:rPr>
          <w:i w:val="0"/>
          <w:snapToGrid w:val="0"/>
          <w:color w:val="000000" w:themeColor="text1"/>
          <w:sz w:val="24"/>
        </w:rPr>
        <w:t>В</w:t>
      </w:r>
      <w:r w:rsidRPr="00BA6859">
        <w:rPr>
          <w:i w:val="0"/>
          <w:snapToGrid w:val="0"/>
          <w:color w:val="000000" w:themeColor="text1"/>
          <w:sz w:val="24"/>
        </w:rPr>
        <w:t>ОДЕНО ОТ ОБЩНОСТИТЕ МЕСТНО РАЗВИТИЕ</w:t>
      </w:r>
    </w:p>
    <w:p w14:paraId="63BA3227" w14:textId="77777777" w:rsidR="005C3672" w:rsidRPr="00BA6859" w:rsidRDefault="005C3672" w:rsidP="005C3672">
      <w:pPr>
        <w:rPr>
          <w:sz w:val="24"/>
          <w:szCs w:val="24"/>
        </w:rPr>
      </w:pPr>
    </w:p>
    <w:p w14:paraId="7922E6A5" w14:textId="77777777" w:rsidR="005C3672" w:rsidRPr="00BA6859" w:rsidRDefault="005C3672" w:rsidP="005C3672">
      <w:pPr>
        <w:rPr>
          <w:sz w:val="24"/>
          <w:szCs w:val="24"/>
        </w:rPr>
      </w:pPr>
    </w:p>
    <w:p w14:paraId="4AF73809" w14:textId="77777777" w:rsidR="005C3672" w:rsidRPr="00BA6859" w:rsidRDefault="005C3672" w:rsidP="005C3672">
      <w:pPr>
        <w:rPr>
          <w:sz w:val="24"/>
          <w:szCs w:val="24"/>
        </w:rPr>
      </w:pPr>
      <w:r w:rsidRPr="00BA6859">
        <w:rPr>
          <w:sz w:val="24"/>
          <w:szCs w:val="24"/>
        </w:rPr>
        <w:t xml:space="preserve">  </w:t>
      </w:r>
    </w:p>
    <w:p w14:paraId="092D80EC" w14:textId="77777777" w:rsidR="005C3672" w:rsidRPr="00BA6859" w:rsidRDefault="005C3672" w:rsidP="005C3672">
      <w:pPr>
        <w:rPr>
          <w:sz w:val="24"/>
          <w:szCs w:val="24"/>
        </w:rPr>
      </w:pPr>
    </w:p>
    <w:p w14:paraId="31B7946F" w14:textId="77777777" w:rsidR="005C3672" w:rsidRPr="00BA6859" w:rsidRDefault="005C3672" w:rsidP="005C3672">
      <w:pPr>
        <w:rPr>
          <w:sz w:val="24"/>
          <w:szCs w:val="24"/>
        </w:rPr>
      </w:pPr>
      <w:r w:rsidRPr="00BA6859">
        <w:rPr>
          <w:sz w:val="24"/>
          <w:szCs w:val="24"/>
        </w:rPr>
        <w:t xml:space="preserve">    </w:t>
      </w:r>
    </w:p>
    <w:p w14:paraId="6AC630BA" w14:textId="77777777" w:rsidR="005C3672" w:rsidRPr="00BA6859" w:rsidRDefault="005C3672" w:rsidP="005C3672">
      <w:pPr>
        <w:rPr>
          <w:sz w:val="24"/>
          <w:szCs w:val="24"/>
        </w:rPr>
      </w:pPr>
    </w:p>
    <w:p w14:paraId="50483792" w14:textId="77777777" w:rsidR="005C3672" w:rsidRPr="00BA6859" w:rsidRDefault="005C3672" w:rsidP="005C3672">
      <w:pPr>
        <w:rPr>
          <w:sz w:val="24"/>
          <w:szCs w:val="24"/>
        </w:rPr>
      </w:pPr>
    </w:p>
    <w:p w14:paraId="7D88BA5F" w14:textId="77777777" w:rsidR="005C3672" w:rsidRPr="00BA6859" w:rsidRDefault="005C3672" w:rsidP="005C3672">
      <w:pPr>
        <w:spacing w:after="120"/>
        <w:rPr>
          <w:b/>
          <w:i/>
          <w:sz w:val="28"/>
          <w:szCs w:val="28"/>
        </w:rPr>
      </w:pPr>
    </w:p>
    <w:p w14:paraId="0162C2A8" w14:textId="77777777" w:rsidR="005C3672" w:rsidRPr="00BA6859" w:rsidRDefault="005C3672" w:rsidP="005C3672">
      <w:pPr>
        <w:spacing w:after="120"/>
        <w:rPr>
          <w:b/>
          <w:i/>
          <w:sz w:val="28"/>
          <w:szCs w:val="28"/>
        </w:rPr>
      </w:pPr>
    </w:p>
    <w:p w14:paraId="44D248F9" w14:textId="77777777" w:rsidR="005C3672" w:rsidRPr="00BA6859" w:rsidRDefault="005C3672" w:rsidP="005C3672">
      <w:pPr>
        <w:spacing w:after="120"/>
        <w:rPr>
          <w:b/>
          <w:i/>
          <w:sz w:val="28"/>
          <w:szCs w:val="28"/>
        </w:rPr>
      </w:pPr>
    </w:p>
    <w:p w14:paraId="52465D29" w14:textId="77777777" w:rsidR="005C3672" w:rsidRPr="00BA6859" w:rsidRDefault="005C3672" w:rsidP="005C3672">
      <w:pPr>
        <w:spacing w:after="0"/>
        <w:rPr>
          <w:rFonts w:ascii="Times New Roman" w:hAnsi="Times New Roman" w:cs="Times New Roman"/>
          <w:b/>
          <w:i/>
          <w:sz w:val="28"/>
          <w:szCs w:val="28"/>
        </w:rPr>
      </w:pPr>
      <w:r w:rsidRPr="00BA6859">
        <w:rPr>
          <w:rFonts w:ascii="Times New Roman" w:hAnsi="Times New Roman" w:cs="Times New Roman"/>
          <w:b/>
          <w:i/>
          <w:sz w:val="28"/>
          <w:szCs w:val="28"/>
        </w:rPr>
        <w:t>Утвърдил: ………………..</w:t>
      </w:r>
    </w:p>
    <w:p w14:paraId="7070D7FE" w14:textId="77777777" w:rsidR="005C3672" w:rsidRPr="00BA6859" w:rsidRDefault="005C3672" w:rsidP="005C3672">
      <w:pPr>
        <w:spacing w:after="0"/>
        <w:rPr>
          <w:rFonts w:ascii="Times New Roman" w:hAnsi="Times New Roman" w:cs="Times New Roman"/>
          <w:b/>
          <w:i/>
          <w:sz w:val="28"/>
          <w:szCs w:val="28"/>
        </w:rPr>
      </w:pPr>
      <w:r w:rsidRPr="00BA6859">
        <w:rPr>
          <w:rFonts w:ascii="Times New Roman" w:hAnsi="Times New Roman" w:cs="Times New Roman"/>
          <w:b/>
          <w:i/>
          <w:sz w:val="28"/>
          <w:szCs w:val="28"/>
        </w:rPr>
        <w:t xml:space="preserve">                   </w:t>
      </w:r>
      <w:r>
        <w:rPr>
          <w:rFonts w:ascii="Times New Roman" w:hAnsi="Times New Roman" w:cs="Times New Roman"/>
          <w:b/>
          <w:i/>
          <w:sz w:val="28"/>
          <w:szCs w:val="28"/>
        </w:rPr>
        <w:t>/представляващ МИГ/</w:t>
      </w:r>
    </w:p>
    <w:p w14:paraId="341B0CE8" w14:textId="77777777" w:rsidR="005C3672" w:rsidRPr="00BA6859" w:rsidRDefault="005C3672" w:rsidP="005C3672">
      <w:pPr>
        <w:spacing w:after="0"/>
        <w:jc w:val="center"/>
        <w:rPr>
          <w:rFonts w:ascii="Times New Roman" w:hAnsi="Times New Roman" w:cs="Times New Roman"/>
          <w:b/>
          <w:sz w:val="28"/>
          <w:szCs w:val="28"/>
        </w:rPr>
      </w:pPr>
    </w:p>
    <w:p w14:paraId="0CCAEDD6" w14:textId="77777777" w:rsidR="005C3672" w:rsidRPr="00BA6859" w:rsidRDefault="005C3672" w:rsidP="005C3672">
      <w:pPr>
        <w:spacing w:after="0"/>
        <w:jc w:val="center"/>
        <w:rPr>
          <w:rFonts w:ascii="Times New Roman" w:hAnsi="Times New Roman" w:cs="Times New Roman"/>
          <w:b/>
          <w:sz w:val="32"/>
          <w:szCs w:val="32"/>
        </w:rPr>
      </w:pPr>
    </w:p>
    <w:p w14:paraId="6012DE24" w14:textId="1FD87D10" w:rsidR="005C3672" w:rsidRPr="00BA6859" w:rsidRDefault="005C3672" w:rsidP="005C3672">
      <w:pPr>
        <w:spacing w:after="0"/>
        <w:jc w:val="center"/>
        <w:rPr>
          <w:rFonts w:ascii="Times New Roman" w:hAnsi="Times New Roman" w:cs="Times New Roman"/>
          <w:b/>
          <w:sz w:val="32"/>
          <w:szCs w:val="32"/>
        </w:rPr>
      </w:pPr>
      <w:r w:rsidRPr="00BA6859">
        <w:rPr>
          <w:rFonts w:ascii="Times New Roman" w:hAnsi="Times New Roman" w:cs="Times New Roman"/>
          <w:b/>
          <w:sz w:val="32"/>
          <w:szCs w:val="32"/>
        </w:rPr>
        <w:t xml:space="preserve">УСЛОВИЯ ЗА </w:t>
      </w:r>
      <w:r>
        <w:rPr>
          <w:rFonts w:ascii="Times New Roman" w:hAnsi="Times New Roman" w:cs="Times New Roman"/>
          <w:b/>
          <w:sz w:val="32"/>
          <w:szCs w:val="32"/>
        </w:rPr>
        <w:t>ИЗПЪЛНЕНИЕ</w:t>
      </w:r>
    </w:p>
    <w:p w14:paraId="4EE0FC25" w14:textId="77777777" w:rsidR="005C3672" w:rsidRPr="00BA6859" w:rsidRDefault="005C3672" w:rsidP="005C3672">
      <w:pPr>
        <w:spacing w:after="0"/>
        <w:jc w:val="center"/>
        <w:rPr>
          <w:rFonts w:ascii="Times New Roman" w:hAnsi="Times New Roman" w:cs="Times New Roman"/>
          <w:b/>
          <w:sz w:val="28"/>
          <w:szCs w:val="28"/>
        </w:rPr>
      </w:pPr>
    </w:p>
    <w:p w14:paraId="05BDEEFD" w14:textId="77777777" w:rsidR="005C3672" w:rsidRDefault="005C3672" w:rsidP="005C3672">
      <w:pPr>
        <w:spacing w:after="0"/>
        <w:jc w:val="center"/>
        <w:rPr>
          <w:rFonts w:ascii="Times New Roman" w:hAnsi="Times New Roman" w:cs="Times New Roman"/>
          <w:b/>
        </w:rPr>
      </w:pPr>
      <w:r>
        <w:rPr>
          <w:rFonts w:ascii="Times New Roman" w:hAnsi="Times New Roman" w:cs="Times New Roman"/>
          <w:b/>
        </w:rPr>
        <w:t>НА ОДОБРЕНИТЕ ПРОЕКТИ КЪМ СТРАТЕГИЯТА ЗА ВОДЕНО ОТ ОБЩНОСТИТЕ МЕСТНО РАЗВИТИЕ НА МЕСТНА ИНИЦИАТИВНА ГРУПА БЕЛЕНЕ-НИКОПОЛ</w:t>
      </w:r>
      <w:r w:rsidRPr="00BA6859">
        <w:rPr>
          <w:rFonts w:ascii="Times New Roman" w:hAnsi="Times New Roman" w:cs="Times New Roman"/>
          <w:b/>
        </w:rPr>
        <w:t xml:space="preserve"> </w:t>
      </w:r>
    </w:p>
    <w:p w14:paraId="4E8E1885" w14:textId="77777777" w:rsidR="005C3672" w:rsidRDefault="005C3672" w:rsidP="005C3672">
      <w:pPr>
        <w:spacing w:after="0"/>
        <w:jc w:val="center"/>
        <w:rPr>
          <w:rFonts w:ascii="Times New Roman" w:hAnsi="Times New Roman" w:cs="Times New Roman"/>
          <w:b/>
        </w:rPr>
      </w:pPr>
    </w:p>
    <w:p w14:paraId="2835F4F4" w14:textId="3C4F97E9" w:rsidR="005C3672" w:rsidRPr="00BA6859" w:rsidRDefault="005C3672" w:rsidP="005C3672">
      <w:pPr>
        <w:spacing w:after="0"/>
        <w:jc w:val="center"/>
        <w:rPr>
          <w:rFonts w:ascii="Times New Roman" w:hAnsi="Times New Roman" w:cs="Times New Roman"/>
          <w:b/>
        </w:rPr>
      </w:pPr>
      <w:r w:rsidRPr="00BA6859">
        <w:rPr>
          <w:rFonts w:ascii="Times New Roman" w:hAnsi="Times New Roman" w:cs="Times New Roman"/>
          <w:b/>
        </w:rPr>
        <w:t>ПО</w:t>
      </w:r>
      <w:r>
        <w:rPr>
          <w:rFonts w:ascii="Times New Roman" w:hAnsi="Times New Roman" w:cs="Times New Roman"/>
          <w:b/>
        </w:rPr>
        <w:t xml:space="preserve"> МЯРКА</w:t>
      </w:r>
    </w:p>
    <w:p w14:paraId="3903027E" w14:textId="77777777" w:rsidR="005C3672" w:rsidRPr="000E77AC" w:rsidRDefault="005C3672" w:rsidP="005C3672">
      <w:pPr>
        <w:spacing w:after="0" w:line="240" w:lineRule="auto"/>
        <w:jc w:val="center"/>
        <w:rPr>
          <w:rFonts w:ascii="Times New Roman" w:hAnsi="Times New Roman" w:cs="Times New Roman"/>
          <w:b/>
        </w:rPr>
      </w:pPr>
      <w:r w:rsidRPr="000E77AC">
        <w:rPr>
          <w:rFonts w:ascii="Times New Roman" w:hAnsi="Times New Roman" w:cs="Times New Roman"/>
          <w:b/>
        </w:rPr>
        <w:t xml:space="preserve">„ПОДОБРЯВАНЕ НА ПРИРОДОЗАЩИТНОТО СЪСТОЯНИЕ НА ВИДОВЕ В МРЕЖАТА НАТУРА 2000 ЧРЕЗ ПОДХОДА ВОМР В ТЕРИТОРИЯТА НА МИГ </w:t>
      </w:r>
      <w:r>
        <w:rPr>
          <w:rFonts w:ascii="Times New Roman" w:hAnsi="Times New Roman" w:cs="Times New Roman"/>
          <w:b/>
        </w:rPr>
        <w:t>БЕЛЕНЕ-НИКОПОЛ</w:t>
      </w:r>
      <w:r w:rsidRPr="000E77AC">
        <w:rPr>
          <w:rFonts w:ascii="Times New Roman" w:hAnsi="Times New Roman" w:cs="Times New Roman"/>
          <w:b/>
        </w:rPr>
        <w:t xml:space="preserve">” </w:t>
      </w:r>
    </w:p>
    <w:p w14:paraId="43836B0C" w14:textId="77777777" w:rsidR="005C3672" w:rsidRPr="005C3672" w:rsidRDefault="005C3672" w:rsidP="005C3672">
      <w:pPr>
        <w:spacing w:after="0"/>
        <w:jc w:val="center"/>
        <w:rPr>
          <w:rFonts w:ascii="Times New Roman" w:hAnsi="Times New Roman" w:cs="Times New Roman"/>
        </w:rPr>
      </w:pPr>
    </w:p>
    <w:p w14:paraId="23AE8BF2" w14:textId="77777777" w:rsidR="005C3672" w:rsidRPr="005C3672" w:rsidRDefault="005C3672" w:rsidP="005C3672">
      <w:pPr>
        <w:spacing w:after="0" w:line="240" w:lineRule="auto"/>
        <w:jc w:val="center"/>
        <w:rPr>
          <w:rFonts w:ascii="Times New Roman" w:hAnsi="Times New Roman" w:cs="Times New Roman"/>
          <w:szCs w:val="24"/>
        </w:rPr>
      </w:pPr>
      <w:r w:rsidRPr="005C3672">
        <w:rPr>
          <w:rFonts w:ascii="Times New Roman" w:hAnsi="Times New Roman" w:cs="Times New Roman"/>
          <w:szCs w:val="24"/>
        </w:rPr>
        <w:t>по приоритетна ос 3 „Натура 2000 и биоразнообразие”</w:t>
      </w:r>
    </w:p>
    <w:p w14:paraId="7A3B7B8E" w14:textId="77777777" w:rsidR="005C3672" w:rsidRPr="005C3672" w:rsidRDefault="005C3672" w:rsidP="005C3672">
      <w:pPr>
        <w:spacing w:after="0" w:line="240" w:lineRule="auto"/>
        <w:jc w:val="center"/>
        <w:rPr>
          <w:rFonts w:ascii="Times New Roman" w:hAnsi="Times New Roman" w:cs="Times New Roman"/>
          <w:szCs w:val="24"/>
        </w:rPr>
      </w:pPr>
      <w:r w:rsidRPr="005C3672">
        <w:rPr>
          <w:rFonts w:ascii="Times New Roman" w:hAnsi="Times New Roman" w:cs="Times New Roman"/>
          <w:szCs w:val="24"/>
        </w:rPr>
        <w:t>на оперативна програма „Околна среда 2014 – 2020 г.”, включена в Стратегията за Водено от общностите местно развитие на Местна инициативна група Белене-Никопол</w:t>
      </w:r>
    </w:p>
    <w:p w14:paraId="57000313" w14:textId="77777777" w:rsidR="005C3672" w:rsidRDefault="005C3672" w:rsidP="005C3672">
      <w:pPr>
        <w:spacing w:after="0"/>
        <w:jc w:val="center"/>
        <w:rPr>
          <w:rFonts w:ascii="Times New Roman" w:hAnsi="Times New Roman" w:cs="Times New Roman"/>
          <w:b/>
          <w:sz w:val="28"/>
          <w:szCs w:val="28"/>
        </w:rPr>
      </w:pPr>
    </w:p>
    <w:p w14:paraId="3682DFEC" w14:textId="77777777" w:rsidR="005C3672" w:rsidRPr="005C3672" w:rsidRDefault="005C3672" w:rsidP="005C3672">
      <w:pPr>
        <w:spacing w:after="0"/>
        <w:jc w:val="center"/>
        <w:rPr>
          <w:rFonts w:ascii="Times New Roman" w:hAnsi="Times New Roman" w:cs="Times New Roman"/>
          <w:b/>
          <w:sz w:val="26"/>
          <w:szCs w:val="26"/>
        </w:rPr>
      </w:pPr>
    </w:p>
    <w:p w14:paraId="2FA5CE2C" w14:textId="06E335B2" w:rsidR="005C3672" w:rsidRDefault="005C3672" w:rsidP="005C3672">
      <w:pPr>
        <w:pBdr>
          <w:top w:val="single" w:sz="4" w:space="1" w:color="auto"/>
          <w:left w:val="single" w:sz="4" w:space="4" w:color="auto"/>
          <w:bottom w:val="single" w:sz="4" w:space="1" w:color="auto"/>
          <w:right w:val="single" w:sz="4" w:space="4" w:color="auto"/>
        </w:pBdr>
        <w:shd w:val="clear" w:color="auto" w:fill="A8D08D" w:themeFill="accent6" w:themeFillTint="99"/>
        <w:spacing w:after="0"/>
        <w:jc w:val="center"/>
        <w:rPr>
          <w:rFonts w:ascii="Times New Roman" w:hAnsi="Times New Roman" w:cs="Times New Roman"/>
          <w:sz w:val="26"/>
          <w:szCs w:val="26"/>
          <w:u w:val="single"/>
        </w:rPr>
      </w:pPr>
      <w:r w:rsidRPr="005C3672">
        <w:rPr>
          <w:rFonts w:ascii="Times New Roman" w:hAnsi="Times New Roman" w:cs="Times New Roman"/>
          <w:sz w:val="26"/>
          <w:szCs w:val="26"/>
          <w:u w:val="single"/>
        </w:rPr>
        <w:t>Процедура за подбор на проектни предложения в ИСУН 2020</w:t>
      </w:r>
    </w:p>
    <w:p w14:paraId="12E08AF3" w14:textId="645225F4" w:rsidR="005C3672" w:rsidRPr="001C7629" w:rsidRDefault="001C7629" w:rsidP="005C3672">
      <w:pPr>
        <w:pBdr>
          <w:top w:val="single" w:sz="4" w:space="1" w:color="auto"/>
          <w:left w:val="single" w:sz="4" w:space="4" w:color="auto"/>
          <w:bottom w:val="single" w:sz="4" w:space="1" w:color="auto"/>
          <w:right w:val="single" w:sz="4" w:space="4" w:color="auto"/>
        </w:pBdr>
        <w:shd w:val="clear" w:color="auto" w:fill="A8D08D" w:themeFill="accent6" w:themeFillTint="99"/>
        <w:spacing w:after="0"/>
        <w:jc w:val="center"/>
        <w:rPr>
          <w:rFonts w:ascii="Times New Roman" w:hAnsi="Times New Roman" w:cs="Times New Roman"/>
          <w:sz w:val="26"/>
          <w:szCs w:val="26"/>
          <w:u w:val="single"/>
        </w:rPr>
      </w:pPr>
      <w:r w:rsidRPr="001C7629">
        <w:rPr>
          <w:rFonts w:ascii="Times New Roman" w:hAnsi="Times New Roman" w:cs="Times New Roman"/>
          <w:sz w:val="26"/>
          <w:szCs w:val="26"/>
        </w:rPr>
        <w:t xml:space="preserve">№ </w:t>
      </w:r>
      <w:r w:rsidRPr="001C7629">
        <w:rPr>
          <w:rFonts w:ascii="Times New Roman" w:hAnsi="Times New Roman" w:cs="Times New Roman"/>
          <w:sz w:val="26"/>
          <w:szCs w:val="26"/>
          <w:lang w:val="en-US"/>
        </w:rPr>
        <w:t>BG16M1</w:t>
      </w:r>
      <w:r w:rsidR="00747502">
        <w:rPr>
          <w:rFonts w:ascii="Times New Roman" w:hAnsi="Times New Roman" w:cs="Times New Roman"/>
          <w:sz w:val="26"/>
          <w:szCs w:val="26"/>
        </w:rPr>
        <w:t>О</w:t>
      </w:r>
      <w:r w:rsidRPr="001C7629">
        <w:rPr>
          <w:rFonts w:ascii="Times New Roman" w:hAnsi="Times New Roman" w:cs="Times New Roman"/>
          <w:sz w:val="26"/>
          <w:szCs w:val="26"/>
          <w:lang w:val="en-US"/>
        </w:rPr>
        <w:t>P002-3.030</w:t>
      </w:r>
    </w:p>
    <w:p w14:paraId="6DA2A8B0" w14:textId="2F864BC1" w:rsidR="005C3672" w:rsidRPr="005C3672" w:rsidRDefault="005C3672" w:rsidP="005C3672">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imes New Roman" w:hAnsi="Times New Roman" w:cs="Times New Roman"/>
          <w:sz w:val="26"/>
          <w:szCs w:val="26"/>
        </w:rPr>
      </w:pPr>
      <w:r w:rsidRPr="005C3672">
        <w:rPr>
          <w:rFonts w:ascii="Times New Roman" w:hAnsi="Times New Roman" w:cs="Times New Roman"/>
          <w:sz w:val="26"/>
          <w:szCs w:val="26"/>
          <w:lang w:val="ru-RU"/>
        </w:rPr>
        <w:t xml:space="preserve"> </w:t>
      </w:r>
      <w:r w:rsidRPr="005C3672">
        <w:rPr>
          <w:rFonts w:ascii="Times New Roman" w:hAnsi="Times New Roman" w:cs="Times New Roman"/>
          <w:sz w:val="26"/>
          <w:szCs w:val="26"/>
        </w:rPr>
        <w:t>„Подобряване на природозащитното състояние на видове от мрежата Натура 2000 чрез подхода ВОМР в територията на МИГ Белене-Никопол“</w:t>
      </w:r>
    </w:p>
    <w:p w14:paraId="337C9165" w14:textId="77777777" w:rsidR="00F859C0" w:rsidRDefault="00F859C0" w:rsidP="0018467D">
      <w:pPr>
        <w:spacing w:afterLines="60" w:after="144" w:line="240" w:lineRule="auto"/>
        <w:jc w:val="center"/>
        <w:rPr>
          <w:rFonts w:ascii="Times New Roman" w:eastAsia="Calibri" w:hAnsi="Times New Roman" w:cs="Times New Roman"/>
          <w:b/>
          <w:noProof/>
          <w:sz w:val="24"/>
          <w:szCs w:val="24"/>
        </w:rPr>
      </w:pPr>
    </w:p>
    <w:p w14:paraId="4F763728" w14:textId="77777777" w:rsidR="0018467D" w:rsidRPr="00F859C0" w:rsidRDefault="0018467D" w:rsidP="0018467D">
      <w:pPr>
        <w:spacing w:afterLines="60" w:after="144"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lastRenderedPageBreak/>
        <w:t>Глава първа</w:t>
      </w:r>
    </w:p>
    <w:p w14:paraId="052ED300" w14:textId="77777777" w:rsidR="0018467D" w:rsidRPr="00F859C0" w:rsidRDefault="0018467D" w:rsidP="0018467D">
      <w:pPr>
        <w:spacing w:afterLines="60" w:after="144"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ОБЩИ ПОЛОЖЕНИЯ</w:t>
      </w:r>
    </w:p>
    <w:p w14:paraId="706155D4" w14:textId="77777777" w:rsidR="0018467D" w:rsidRPr="00F859C0" w:rsidRDefault="0018467D" w:rsidP="0018467D">
      <w:pPr>
        <w:spacing w:afterLines="60" w:after="144"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w:t>
      </w:r>
    </w:p>
    <w:p w14:paraId="61269402"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Определения</w:t>
      </w:r>
    </w:p>
    <w:p w14:paraId="20090372" w14:textId="77777777" w:rsidR="0018467D" w:rsidRPr="00F859C0" w:rsidRDefault="0018467D" w:rsidP="0018467D">
      <w:pPr>
        <w:spacing w:after="60" w:line="240" w:lineRule="auto"/>
        <w:jc w:val="both"/>
        <w:rPr>
          <w:rFonts w:ascii="Times New Roman" w:eastAsia="Calibri" w:hAnsi="Times New Roman" w:cs="Times New Roman"/>
          <w:b/>
          <w:noProof/>
        </w:rPr>
      </w:pPr>
    </w:p>
    <w:p w14:paraId="14D5E36A"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1.</w:t>
      </w:r>
      <w:r w:rsidRPr="00F859C0">
        <w:rPr>
          <w:rFonts w:ascii="Times New Roman" w:eastAsia="Calibri" w:hAnsi="Times New Roman" w:cs="Times New Roman"/>
          <w:noProof/>
        </w:rPr>
        <w:t xml:space="preserve"> Използваните в настоящите Условия за изпълнение на одобрените проекти по оперативна програма „Околна среда 2014-2020 г.“, наричани по-долу </w:t>
      </w:r>
      <w:r w:rsidR="00906A06" w:rsidRPr="00F859C0">
        <w:rPr>
          <w:rFonts w:ascii="Times New Roman" w:eastAsia="Calibri" w:hAnsi="Times New Roman" w:cs="Times New Roman"/>
          <w:noProof/>
        </w:rPr>
        <w:t>у</w:t>
      </w:r>
      <w:r w:rsidRPr="00F859C0">
        <w:rPr>
          <w:rFonts w:ascii="Times New Roman" w:eastAsia="Calibri" w:hAnsi="Times New Roman" w:cs="Times New Roman"/>
          <w:noProof/>
        </w:rPr>
        <w:t>словия за изпълнение, съкращения, думи и изрази имат следното значение, освен ако от контекста следва друго или изрично е посочен друг смисъл:</w:t>
      </w:r>
    </w:p>
    <w:p w14:paraId="6C82196B" w14:textId="77777777" w:rsidR="0018467D" w:rsidRPr="00F859C0" w:rsidRDefault="0018467D" w:rsidP="00A061AE">
      <w:pPr>
        <w:numPr>
          <w:ilvl w:val="0"/>
          <w:numId w:val="27"/>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Административен договор за предоставяне на безвъзмездна финансова помощ, наричан по-долу АДБФП</w:t>
      </w:r>
      <w:r w:rsidRPr="00F859C0">
        <w:rPr>
          <w:rFonts w:ascii="Times New Roman" w:eastAsia="Calibri" w:hAnsi="Times New Roman" w:cs="Times New Roman"/>
          <w:noProof/>
        </w:rPr>
        <w:t xml:space="preserve"> – административен договор по смисъла на § 1, т. 1 от Допълнителните разпоредби на Закона за управление на средствата от Европейските структурни и инвестиционни фондове</w:t>
      </w:r>
      <w:r w:rsidR="00A061AE" w:rsidRPr="00F859C0">
        <w:rPr>
          <w:rFonts w:ascii="Times New Roman" w:eastAsia="Calibri" w:hAnsi="Times New Roman" w:cs="Times New Roman"/>
          <w:noProof/>
        </w:rPr>
        <w:t xml:space="preserve"> </w:t>
      </w:r>
      <w:r w:rsidR="00A061AE" w:rsidRPr="00F859C0">
        <w:rPr>
          <w:rFonts w:ascii="Times New Roman" w:eastAsia="Calibri" w:hAnsi="Times New Roman" w:cs="Times New Roman"/>
          <w:i/>
          <w:noProof/>
        </w:rPr>
        <w:t>(Обн., ДВ,. бр.101 от 22 Декември 2015г</w:t>
      </w:r>
      <w:r w:rsidR="009F71EE" w:rsidRPr="00F859C0">
        <w:rPr>
          <w:rFonts w:ascii="Times New Roman" w:eastAsia="Calibri" w:hAnsi="Times New Roman" w:cs="Times New Roman"/>
          <w:i/>
          <w:noProof/>
        </w:rPr>
        <w:t>.</w:t>
      </w:r>
      <w:r w:rsidR="00A061AE" w:rsidRPr="00F859C0">
        <w:rPr>
          <w:rFonts w:ascii="Times New Roman" w:eastAsia="Calibri" w:hAnsi="Times New Roman" w:cs="Times New Roman"/>
          <w:i/>
          <w:noProof/>
        </w:rPr>
        <w:t>)</w:t>
      </w:r>
      <w:r w:rsidRPr="00F859C0">
        <w:rPr>
          <w:rFonts w:ascii="Times New Roman" w:eastAsia="Calibri" w:hAnsi="Times New Roman" w:cs="Times New Roman"/>
          <w:noProof/>
        </w:rPr>
        <w:t>, наричан по-долу ЗУСЕСИФ</w:t>
      </w:r>
      <w:r w:rsidR="00C16DF4" w:rsidRPr="00F859C0">
        <w:rPr>
          <w:rFonts w:ascii="Times New Roman" w:eastAsia="Calibri" w:hAnsi="Times New Roman" w:cs="Times New Roman"/>
          <w:noProof/>
        </w:rPr>
        <w:t>.</w:t>
      </w:r>
    </w:p>
    <w:p w14:paraId="56161BC0"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Асоцииран партньор</w:t>
      </w:r>
      <w:r w:rsidRPr="00F859C0">
        <w:rPr>
          <w:rFonts w:ascii="Times New Roman" w:eastAsia="Calibri" w:hAnsi="Times New Roman" w:cs="Times New Roman"/>
          <w:noProof/>
        </w:rPr>
        <w:t xml:space="preserve"> – физическо лице, юридическо лице и техни обединения, които са заинтересовани от реализирането на проекта и участват в изпълнението на дейностите по него, но не разходват средства от</w:t>
      </w:r>
      <w:r w:rsidR="00C16DF4" w:rsidRPr="00F859C0">
        <w:rPr>
          <w:rFonts w:ascii="Times New Roman" w:eastAsia="Calibri" w:hAnsi="Times New Roman" w:cs="Times New Roman"/>
          <w:noProof/>
        </w:rPr>
        <w:t xml:space="preserve"> безвъзмездната финансова помощ.</w:t>
      </w:r>
    </w:p>
    <w:p w14:paraId="29337496"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Бенефициент</w:t>
      </w:r>
      <w:r w:rsidRPr="00F859C0">
        <w:rPr>
          <w:rFonts w:ascii="Times New Roman" w:eastAsia="Calibri" w:hAnsi="Times New Roman" w:cs="Times New Roman"/>
          <w:noProof/>
        </w:rPr>
        <w:t xml:space="preserve"> – субектът по чл. 2, т. 10 от </w:t>
      </w:r>
      <w:r w:rsidRPr="00F859C0">
        <w:rPr>
          <w:rFonts w:ascii="Times New Roman" w:eastAsia="Calibri" w:hAnsi="Times New Roman" w:cs="Times New Roman"/>
          <w:bCs/>
          <w:noProof/>
        </w:rPr>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наричан по-долу Регламент (ЕС) № 1303/2013</w:t>
      </w:r>
      <w:r w:rsidR="00C16DF4"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w:t>
      </w:r>
    </w:p>
    <w:p w14:paraId="360C5E2F"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ЕСИФ</w:t>
      </w:r>
      <w:r w:rsidRPr="00F859C0">
        <w:rPr>
          <w:rFonts w:ascii="Times New Roman" w:eastAsia="Calibri" w:hAnsi="Times New Roman" w:cs="Times New Roman"/>
          <w:noProof/>
        </w:rPr>
        <w:t xml:space="preserve"> – Европейски стр</w:t>
      </w:r>
      <w:r w:rsidR="00C16DF4" w:rsidRPr="00F859C0">
        <w:rPr>
          <w:rFonts w:ascii="Times New Roman" w:eastAsia="Calibri" w:hAnsi="Times New Roman" w:cs="Times New Roman"/>
          <w:noProof/>
        </w:rPr>
        <w:t>уктурни и инвестиционни фондове.</w:t>
      </w:r>
    </w:p>
    <w:p w14:paraId="1385F3B0" w14:textId="77777777" w:rsidR="00906A06" w:rsidRPr="00F859C0" w:rsidRDefault="00906A06" w:rsidP="00906A06">
      <w:pPr>
        <w:pStyle w:val="a3"/>
        <w:numPr>
          <w:ilvl w:val="0"/>
          <w:numId w:val="27"/>
        </w:numPr>
        <w:jc w:val="both"/>
        <w:rPr>
          <w:rFonts w:ascii="Times New Roman" w:eastAsia="Calibri" w:hAnsi="Times New Roman" w:cs="Times New Roman"/>
          <w:noProof/>
        </w:rPr>
      </w:pPr>
      <w:r w:rsidRPr="00F859C0">
        <w:rPr>
          <w:rFonts w:ascii="Times New Roman" w:eastAsia="Calibri" w:hAnsi="Times New Roman" w:cs="Times New Roman"/>
          <w:b/>
          <w:noProof/>
        </w:rPr>
        <w:t>Насоки за кандидатстване</w:t>
      </w:r>
      <w:r w:rsidRPr="00F859C0">
        <w:rPr>
          <w:rFonts w:ascii="Times New Roman" w:eastAsia="Calibri" w:hAnsi="Times New Roman" w:cs="Times New Roman"/>
          <w:noProof/>
        </w:rPr>
        <w:t xml:space="preserve">, наричани по-долу </w:t>
      </w:r>
      <w:r w:rsidRPr="00F859C0">
        <w:rPr>
          <w:rFonts w:ascii="Times New Roman" w:eastAsia="Calibri" w:hAnsi="Times New Roman" w:cs="Times New Roman"/>
          <w:b/>
          <w:noProof/>
        </w:rPr>
        <w:t>насоки</w:t>
      </w:r>
      <w:r w:rsidRPr="00F859C0">
        <w:rPr>
          <w:rFonts w:ascii="Times New Roman" w:eastAsia="Calibri" w:hAnsi="Times New Roman" w:cs="Times New Roman"/>
          <w:noProof/>
        </w:rPr>
        <w:t xml:space="preserve"> – документ/и по чл. 26, ал. 1 от ЗУСЕСИФ. Насоките включват условия за кандидатстване с приложения към тях и условия за изпълнение, с приложения към тях.</w:t>
      </w:r>
    </w:p>
    <w:p w14:paraId="14E26CC6" w14:textId="77777777" w:rsidR="0018467D" w:rsidRPr="00F859C0" w:rsidRDefault="0018467D" w:rsidP="00906A06">
      <w:pPr>
        <w:numPr>
          <w:ilvl w:val="0"/>
          <w:numId w:val="27"/>
        </w:numPr>
        <w:spacing w:after="60" w:line="240" w:lineRule="auto"/>
        <w:ind w:left="425" w:hanging="425"/>
        <w:jc w:val="both"/>
        <w:rPr>
          <w:rFonts w:ascii="Times New Roman" w:eastAsia="Calibri" w:hAnsi="Times New Roman" w:cs="Times New Roman"/>
          <w:noProof/>
        </w:rPr>
      </w:pPr>
      <w:r w:rsidRPr="00F859C0">
        <w:rPr>
          <w:rFonts w:ascii="Times New Roman" w:eastAsia="Calibri" w:hAnsi="Times New Roman" w:cs="Times New Roman"/>
          <w:b/>
          <w:noProof/>
        </w:rPr>
        <w:t>Измама</w:t>
      </w:r>
      <w:r w:rsidRPr="00F859C0">
        <w:rPr>
          <w:rFonts w:ascii="Times New Roman" w:eastAsia="Calibri" w:hAnsi="Times New Roman" w:cs="Times New Roman"/>
          <w:noProof/>
        </w:rPr>
        <w:t xml:space="preserve"> - </w:t>
      </w:r>
      <w:r w:rsidR="00906A06" w:rsidRPr="00F859C0">
        <w:rPr>
          <w:rFonts w:ascii="Times New Roman" w:eastAsia="Calibri" w:hAnsi="Times New Roman" w:cs="Times New Roman"/>
          <w:noProof/>
        </w:rPr>
        <w:t>„измама“ по смисъла на чл. 1 от Конвенцията от 1995 година, изготвена въз основа на чл. К.3 от Договора за Европейския съюз, за защита финансовите интереси на Европейските общности.</w:t>
      </w:r>
    </w:p>
    <w:p w14:paraId="4D73A67F"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ИСУН</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2020</w:t>
      </w:r>
      <w:r w:rsidRPr="00F859C0">
        <w:rPr>
          <w:rFonts w:ascii="Times New Roman" w:eastAsia="Calibri" w:hAnsi="Times New Roman" w:cs="Times New Roman"/>
          <w:noProof/>
        </w:rPr>
        <w:t xml:space="preserve"> - Информационната система за управление и наблюдение на средствата от Европейските структурни и инвестиционни фондове в България за програмен период 2014-2020 г.</w:t>
      </w:r>
      <w:r w:rsidR="00906A06" w:rsidRPr="00F859C0">
        <w:rPr>
          <w:rFonts w:ascii="Times New Roman" w:eastAsia="Calibri" w:hAnsi="Times New Roman" w:cs="Times New Roman"/>
          <w:noProof/>
        </w:rPr>
        <w:t xml:space="preserve"> по смисъла на ЗУСЕСИФ. </w:t>
      </w:r>
    </w:p>
    <w:p w14:paraId="68C72350" w14:textId="77777777" w:rsidR="0018467D" w:rsidRPr="00F859C0" w:rsidRDefault="0018467D" w:rsidP="0018467D">
      <w:pPr>
        <w:numPr>
          <w:ilvl w:val="0"/>
          <w:numId w:val="27"/>
        </w:numPr>
        <w:spacing w:after="60" w:line="240" w:lineRule="auto"/>
        <w:ind w:left="432"/>
        <w:jc w:val="both"/>
        <w:rPr>
          <w:rFonts w:ascii="Times New Roman" w:eastAsia="Calibri" w:hAnsi="Times New Roman" w:cs="Times New Roman"/>
          <w:noProof/>
        </w:rPr>
      </w:pPr>
      <w:r w:rsidRPr="00F859C0">
        <w:rPr>
          <w:rFonts w:ascii="Times New Roman" w:eastAsia="Calibri" w:hAnsi="Times New Roman" w:cs="Times New Roman"/>
          <w:b/>
          <w:noProof/>
        </w:rPr>
        <w:t>Извънредни обстоятелства</w:t>
      </w:r>
      <w:r w:rsidRPr="00F859C0">
        <w:rPr>
          <w:rFonts w:ascii="Times New Roman" w:eastAsia="Calibri" w:hAnsi="Times New Roman" w:cs="Times New Roman"/>
          <w:noProof/>
        </w:rPr>
        <w:t xml:space="preserve"> - са обстоятелства от извънреден характер, които са възникнали след сключването на АДБФП</w:t>
      </w:r>
      <w:r w:rsidR="00906A06"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не са могли да бъдат предвидени или предотвратени при полагане на дължимата грижа и не са резултат от действие или бездействие на Управляващия орган, бенефициента, партньор или асоц</w:t>
      </w:r>
      <w:r w:rsidR="00C16DF4" w:rsidRPr="00F859C0">
        <w:rPr>
          <w:rFonts w:ascii="Times New Roman" w:eastAsia="Calibri" w:hAnsi="Times New Roman" w:cs="Times New Roman"/>
          <w:noProof/>
        </w:rPr>
        <w:t>ииран партньор на Бенефициента.</w:t>
      </w:r>
    </w:p>
    <w:p w14:paraId="3AA29159" w14:textId="77777777" w:rsidR="0018467D" w:rsidRPr="00F859C0" w:rsidRDefault="0018467D" w:rsidP="0018467D">
      <w:pPr>
        <w:numPr>
          <w:ilvl w:val="0"/>
          <w:numId w:val="27"/>
        </w:numPr>
        <w:spacing w:after="60" w:line="240" w:lineRule="auto"/>
        <w:ind w:left="432" w:hanging="426"/>
        <w:jc w:val="both"/>
        <w:rPr>
          <w:rFonts w:ascii="Times New Roman" w:eastAsia="Calibri" w:hAnsi="Times New Roman" w:cs="Times New Roman"/>
          <w:noProof/>
        </w:rPr>
      </w:pPr>
      <w:r w:rsidRPr="00F859C0">
        <w:rPr>
          <w:rFonts w:ascii="Times New Roman" w:eastAsia="Calibri" w:hAnsi="Times New Roman" w:cs="Times New Roman"/>
          <w:b/>
          <w:noProof/>
        </w:rPr>
        <w:t>Нередност</w:t>
      </w:r>
      <w:r w:rsidRPr="00F859C0">
        <w:rPr>
          <w:rFonts w:ascii="Times New Roman" w:eastAsia="Calibri" w:hAnsi="Times New Roman" w:cs="Times New Roman"/>
          <w:noProof/>
        </w:rPr>
        <w:t xml:space="preserve"> - </w:t>
      </w:r>
      <w:r w:rsidR="00906A06" w:rsidRPr="00F859C0">
        <w:rPr>
          <w:rFonts w:ascii="Times New Roman" w:eastAsia="Calibri" w:hAnsi="Times New Roman" w:cs="Times New Roman"/>
          <w:noProof/>
        </w:rPr>
        <w:t xml:space="preserve">съгласно определението, дадено в </w:t>
      </w:r>
      <w:hyperlink r:id="rId11" w:anchor="p6265701" w:history="1">
        <w:r w:rsidR="00906A06" w:rsidRPr="00F859C0">
          <w:rPr>
            <w:rFonts w:ascii="Times New Roman" w:eastAsia="Calibri" w:hAnsi="Times New Roman" w:cs="Times New Roman"/>
            <w:noProof/>
          </w:rPr>
          <w:t>чл. 1, параграф 2 от Регламент на Съвета (ЕО, Евратом) № 2988/95</w:t>
        </w:r>
      </w:hyperlink>
      <w:r w:rsidR="00906A06" w:rsidRPr="00F859C0">
        <w:rPr>
          <w:rFonts w:ascii="Times New Roman" w:eastAsia="Calibri" w:hAnsi="Times New Roman" w:cs="Times New Roman"/>
          <w:noProof/>
        </w:rPr>
        <w:t xml:space="preserve"> от 18 декември 1995 г. за закрилата на финансовите интереси на Европейските общности,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 Специфичните определения за нередност и системна нередност относно програмите по ЕСИФ са посочени в </w:t>
      </w:r>
      <w:hyperlink r:id="rId12" w:tgtFrame="_blank" w:history="1">
        <w:r w:rsidR="00906A06" w:rsidRPr="00F859C0">
          <w:rPr>
            <w:rFonts w:ascii="Times New Roman" w:eastAsia="Calibri" w:hAnsi="Times New Roman" w:cs="Times New Roman"/>
            <w:noProof/>
          </w:rPr>
          <w:t>Регламент (ЕС) № 1303/2013</w:t>
        </w:r>
      </w:hyperlink>
      <w:r w:rsidR="00C16DF4" w:rsidRPr="00F859C0">
        <w:rPr>
          <w:rFonts w:ascii="Times New Roman" w:eastAsia="Calibri" w:hAnsi="Times New Roman" w:cs="Times New Roman"/>
          <w:noProof/>
        </w:rPr>
        <w:t>.</w:t>
      </w:r>
    </w:p>
    <w:p w14:paraId="09AEE2A5" w14:textId="77777777" w:rsidR="0018467D" w:rsidRPr="00F859C0" w:rsidRDefault="0018467D" w:rsidP="0018467D">
      <w:pPr>
        <w:numPr>
          <w:ilvl w:val="0"/>
          <w:numId w:val="27"/>
        </w:numPr>
        <w:spacing w:after="60" w:line="240" w:lineRule="auto"/>
        <w:ind w:left="432" w:hanging="426"/>
        <w:jc w:val="both"/>
        <w:rPr>
          <w:rFonts w:ascii="Times New Roman" w:eastAsia="Calibri" w:hAnsi="Times New Roman" w:cs="Times New Roman"/>
          <w:noProof/>
        </w:rPr>
      </w:pPr>
      <w:r w:rsidRPr="00F859C0">
        <w:rPr>
          <w:rFonts w:ascii="Times New Roman" w:eastAsia="Calibri" w:hAnsi="Times New Roman" w:cs="Times New Roman"/>
          <w:b/>
          <w:noProof/>
        </w:rPr>
        <w:t>Одитен орган</w:t>
      </w:r>
      <w:r w:rsidRPr="00F859C0">
        <w:rPr>
          <w:rFonts w:ascii="Times New Roman" w:eastAsia="Calibri" w:hAnsi="Times New Roman" w:cs="Times New Roman"/>
          <w:noProof/>
        </w:rPr>
        <w:t xml:space="preserve"> - Изпълнителна агенция „Одит на средствата от Европейския с</w:t>
      </w:r>
      <w:r w:rsidR="00C16DF4" w:rsidRPr="00F859C0">
        <w:rPr>
          <w:rFonts w:ascii="Times New Roman" w:eastAsia="Calibri" w:hAnsi="Times New Roman" w:cs="Times New Roman"/>
          <w:noProof/>
        </w:rPr>
        <w:t>ъюз“ към министъра на финансите.</w:t>
      </w:r>
    </w:p>
    <w:p w14:paraId="15398938" w14:textId="77777777" w:rsidR="009F71EE" w:rsidRPr="00F859C0" w:rsidRDefault="009F71EE" w:rsidP="009F71EE">
      <w:pPr>
        <w:numPr>
          <w:ilvl w:val="0"/>
          <w:numId w:val="27"/>
        </w:numPr>
        <w:spacing w:after="60" w:line="240" w:lineRule="auto"/>
        <w:ind w:left="432" w:hanging="426"/>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Основна дейност по проекта</w:t>
      </w:r>
      <w:r w:rsidRPr="00F859C0">
        <w:rPr>
          <w:rFonts w:ascii="Times New Roman" w:eastAsia="Calibri" w:hAnsi="Times New Roman" w:cs="Times New Roman"/>
          <w:noProof/>
        </w:rPr>
        <w:t xml:space="preserve"> е дейност, без която няма да могат да бъдат постигнати целите и резултатите на проекта. </w:t>
      </w:r>
    </w:p>
    <w:p w14:paraId="5B51E270" w14:textId="77777777" w:rsidR="0018467D" w:rsidRPr="00F859C0" w:rsidRDefault="0018467D" w:rsidP="009F71EE">
      <w:pPr>
        <w:numPr>
          <w:ilvl w:val="0"/>
          <w:numId w:val="27"/>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Партньор</w:t>
      </w:r>
      <w:r w:rsidRPr="00F859C0">
        <w:rPr>
          <w:rFonts w:ascii="Times New Roman" w:eastAsia="Calibri" w:hAnsi="Times New Roman" w:cs="Times New Roman"/>
          <w:noProof/>
        </w:rPr>
        <w:t xml:space="preserve"> – </w:t>
      </w:r>
      <w:r w:rsidR="009F71EE" w:rsidRPr="00F859C0">
        <w:rPr>
          <w:rFonts w:ascii="Times New Roman" w:eastAsia="Calibri" w:hAnsi="Times New Roman" w:cs="Times New Roman"/>
          <w:noProof/>
        </w:rPr>
        <w:t>физическо лице, юридическо лице и техни обединения, които участват съвместно с кандидата в подготовката и/или техническото, и/или финансово изпълнение на проекта</w:t>
      </w:r>
      <w:r w:rsidR="00C16DF4" w:rsidRPr="00F859C0">
        <w:rPr>
          <w:rFonts w:ascii="Times New Roman" w:eastAsia="Calibri" w:hAnsi="Times New Roman" w:cs="Times New Roman"/>
          <w:noProof/>
        </w:rPr>
        <w:t>.</w:t>
      </w:r>
    </w:p>
    <w:p w14:paraId="6F68CC42" w14:textId="77777777" w:rsidR="0018467D" w:rsidRPr="00F859C0" w:rsidRDefault="0018467D" w:rsidP="00AE2706">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Ръководител на Управляващия орган на ОПОС 2014-2020 г.</w:t>
      </w:r>
      <w:r w:rsidRPr="00F859C0">
        <w:rPr>
          <w:rFonts w:ascii="Times New Roman" w:eastAsia="Calibri" w:hAnsi="Times New Roman" w:cs="Times New Roman"/>
          <w:noProof/>
        </w:rPr>
        <w:t xml:space="preserve"> е ръководителят на администрацията или организацията, в чиято структура се намира Управляващият орган, или </w:t>
      </w:r>
      <w:r w:rsidR="009F71EE" w:rsidRPr="00F859C0">
        <w:rPr>
          <w:rFonts w:ascii="Times New Roman" w:eastAsia="Calibri" w:hAnsi="Times New Roman" w:cs="Times New Roman"/>
          <w:noProof/>
        </w:rPr>
        <w:t>определено</w:t>
      </w:r>
      <w:r w:rsidRPr="00F859C0">
        <w:rPr>
          <w:rFonts w:ascii="Times New Roman" w:eastAsia="Calibri" w:hAnsi="Times New Roman" w:cs="Times New Roman"/>
          <w:noProof/>
        </w:rPr>
        <w:t xml:space="preserve"> от него лице.</w:t>
      </w:r>
      <w:r w:rsidR="00AE2706" w:rsidRPr="00F859C0">
        <w:rPr>
          <w:rFonts w:ascii="Times New Roman" w:eastAsia="Calibri" w:hAnsi="Times New Roman" w:cs="Times New Roman"/>
          <w:noProof/>
        </w:rPr>
        <w:t xml:space="preserve"> Правомощия на ръководител на управляващия орган по ЗУСЕСИФ може да се упражняват и от овластено от него лице.</w:t>
      </w:r>
    </w:p>
    <w:p w14:paraId="2270FD8F"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Сертифициращ орган</w:t>
      </w:r>
      <w:r w:rsidRPr="00F859C0">
        <w:rPr>
          <w:rFonts w:ascii="Times New Roman" w:eastAsia="Calibri" w:hAnsi="Times New Roman" w:cs="Times New Roman"/>
          <w:noProof/>
        </w:rPr>
        <w:t xml:space="preserve"> - Дирекция „Национален фонд“ към Министерството на финансите</w:t>
      </w:r>
      <w:r w:rsidR="00C16DF4" w:rsidRPr="00F859C0">
        <w:rPr>
          <w:rFonts w:ascii="Times New Roman" w:eastAsia="Calibri" w:hAnsi="Times New Roman" w:cs="Times New Roman"/>
          <w:noProof/>
        </w:rPr>
        <w:t>.</w:t>
      </w:r>
    </w:p>
    <w:p w14:paraId="63BC1AE8"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Управляващ орган, наричан по-долу УО</w:t>
      </w:r>
      <w:r w:rsidRPr="00F859C0">
        <w:rPr>
          <w:rFonts w:ascii="Times New Roman" w:eastAsia="Calibri" w:hAnsi="Times New Roman" w:cs="Times New Roman"/>
          <w:noProof/>
        </w:rPr>
        <w:t xml:space="preserve"> –</w:t>
      </w:r>
      <w:r w:rsidRPr="00F859C0">
        <w:rPr>
          <w:rFonts w:ascii="Times New Roman" w:eastAsia="Calibri" w:hAnsi="Times New Roman" w:cs="Times New Roman"/>
          <w:noProof/>
          <w:color w:val="252525"/>
        </w:rPr>
        <w:t xml:space="preserve"> </w:t>
      </w:r>
      <w:r w:rsidRPr="00F859C0">
        <w:rPr>
          <w:rFonts w:ascii="Times New Roman" w:eastAsia="Calibri" w:hAnsi="Times New Roman" w:cs="Times New Roman"/>
          <w:noProof/>
        </w:rPr>
        <w:t>Главна дирекция „Оперативна програма „Околна среда“ към Министерството на околната среда и водите.</w:t>
      </w:r>
    </w:p>
    <w:p w14:paraId="42612CD1" w14:textId="77777777" w:rsidR="0018467D" w:rsidRPr="00F859C0" w:rsidRDefault="0018467D" w:rsidP="0018467D">
      <w:pPr>
        <w:spacing w:after="60" w:line="240" w:lineRule="auto"/>
        <w:rPr>
          <w:rFonts w:ascii="Times New Roman" w:eastAsia="Calibri" w:hAnsi="Times New Roman" w:cs="Times New Roman"/>
          <w:b/>
          <w:noProof/>
        </w:rPr>
      </w:pPr>
    </w:p>
    <w:p w14:paraId="25013567"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3A6A8457"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Приложно поле. Изменение на условията за изпълнение</w:t>
      </w:r>
    </w:p>
    <w:p w14:paraId="2363C1DE" w14:textId="77777777" w:rsidR="0018467D" w:rsidRPr="00F859C0" w:rsidRDefault="0018467D" w:rsidP="0018467D">
      <w:pPr>
        <w:spacing w:after="60" w:line="240" w:lineRule="auto"/>
        <w:jc w:val="center"/>
        <w:rPr>
          <w:rFonts w:ascii="Times New Roman" w:eastAsia="Calibri" w:hAnsi="Times New Roman" w:cs="Times New Roman"/>
          <w:b/>
          <w:noProof/>
        </w:rPr>
      </w:pPr>
    </w:p>
    <w:p w14:paraId="4511275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 (1) </w:t>
      </w:r>
      <w:r w:rsidRPr="00F859C0">
        <w:rPr>
          <w:rFonts w:ascii="Times New Roman" w:eastAsia="Calibri" w:hAnsi="Times New Roman" w:cs="Times New Roman"/>
          <w:noProof/>
        </w:rPr>
        <w:t>Настоящите условия за изпълнение са неразделна част от насоките</w:t>
      </w:r>
      <w:r w:rsidR="000D5DE8"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и от АДБФП.</w:t>
      </w:r>
    </w:p>
    <w:p w14:paraId="3E1EBEDF"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Всички разпоредби от условията за изпълнение, отнасящи се до сключването и изпълнението на АДБФП</w:t>
      </w:r>
      <w:r w:rsidR="00667D02" w:rsidRPr="00F859C0">
        <w:t xml:space="preserve"> </w:t>
      </w:r>
      <w:r w:rsidR="00667D02" w:rsidRPr="00F859C0">
        <w:rPr>
          <w:rFonts w:ascii="Times New Roman" w:eastAsia="Calibri" w:hAnsi="Times New Roman" w:cs="Times New Roman"/>
          <w:noProof/>
        </w:rPr>
        <w:t xml:space="preserve">са обвързващи за </w:t>
      </w:r>
      <w:r w:rsidR="000D5DE8" w:rsidRPr="00F859C0">
        <w:rPr>
          <w:rFonts w:ascii="Times New Roman" w:eastAsia="Calibri" w:hAnsi="Times New Roman" w:cs="Times New Roman"/>
          <w:noProof/>
        </w:rPr>
        <w:t xml:space="preserve">всички страни по договора. </w:t>
      </w:r>
    </w:p>
    <w:p w14:paraId="3C8D466E" w14:textId="77777777" w:rsidR="00550871"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3. (1) </w:t>
      </w:r>
      <w:r w:rsidRPr="00F859C0">
        <w:rPr>
          <w:rFonts w:ascii="Times New Roman" w:eastAsia="Calibri" w:hAnsi="Times New Roman" w:cs="Times New Roman"/>
          <w:noProof/>
        </w:rPr>
        <w:t xml:space="preserve">Като част от АДБФП, условията за изпълнение могат да бъдат изменяни и/или допълвани по инициатива на Управляващия орган или по искане на Бенефициента, когато това се основава на свързани с </w:t>
      </w:r>
      <w:r w:rsidR="00AE2706" w:rsidRPr="00F859C0">
        <w:rPr>
          <w:rFonts w:ascii="Times New Roman" w:eastAsia="Calibri" w:hAnsi="Times New Roman" w:cs="Times New Roman"/>
          <w:noProof/>
        </w:rPr>
        <w:t xml:space="preserve">уредените в тях отношения, </w:t>
      </w:r>
      <w:r w:rsidRPr="00F859C0">
        <w:rPr>
          <w:rFonts w:ascii="Times New Roman" w:eastAsia="Calibri" w:hAnsi="Times New Roman" w:cs="Times New Roman"/>
          <w:noProof/>
        </w:rPr>
        <w:t>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оперативна програма „Околна среда 2014-2020 г.“.</w:t>
      </w:r>
    </w:p>
    <w:p w14:paraId="12D3C680" w14:textId="77777777" w:rsidR="00550871"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Одобреният с АДБФП проект може да бъде изменян и/или допълван по мотивирано искане на бенефициента и извън случаите по ал. 1, което трябва да бъде одобрено от Управляващия орган. </w:t>
      </w:r>
    </w:p>
    <w:p w14:paraId="6172DC7D" w14:textId="77777777" w:rsidR="00550871"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Изменението на АДБФП, включително и на одобрения проект, неразделна част от АДБФП, не може да води до нарушаване на принципите по </w:t>
      </w:r>
      <w:hyperlink r:id="rId13" w:anchor="p28514401" w:tgtFrame="_blank" w:history="1">
        <w:r w:rsidRPr="00F859C0">
          <w:rPr>
            <w:rFonts w:ascii="Times New Roman" w:eastAsia="Calibri" w:hAnsi="Times New Roman" w:cs="Times New Roman"/>
            <w:noProof/>
          </w:rPr>
          <w:t>чл. 29, ал. 1</w:t>
        </w:r>
      </w:hyperlink>
      <w:r w:rsidRPr="00F859C0">
        <w:rPr>
          <w:rFonts w:ascii="Times New Roman" w:eastAsia="Calibri" w:hAnsi="Times New Roman" w:cs="Times New Roman"/>
          <w:noProof/>
        </w:rPr>
        <w:t xml:space="preserve"> от ЗУСЕСИФ.</w:t>
      </w:r>
    </w:p>
    <w:p w14:paraId="0E8185E6" w14:textId="77777777" w:rsidR="00550871"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Условията за изпълнение, като част от АДБФП, могат да бъдат изменяни и/или допълвани с писмено допълнително споразумение на страните по административния договор.</w:t>
      </w:r>
    </w:p>
    <w:p w14:paraId="19FA7DE8" w14:textId="77777777" w:rsidR="00AE2706"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w:t>
      </w:r>
      <w:r w:rsidR="00AE2706" w:rsidRPr="00F859C0">
        <w:rPr>
          <w:rFonts w:ascii="Times New Roman" w:eastAsia="Calibri" w:hAnsi="Times New Roman" w:cs="Times New Roman"/>
          <w:noProof/>
        </w:rPr>
        <w:t xml:space="preserve">Условията за изпълнение, като част от АДБФП, могат да бъдат изменяни и/или допълвани със заповед на Ръководителя на Управляващия орган на ОПОС 2014-2020 г., която се съобщава на страните по АДБФП в 3-дневен срок от издаването ѝ писмено, по електронна поща с електронен подпис или по факс. Всяка една от страните по АДБФП е длъжна да се запознае с всяко изменение на условията за изпълнение.  </w:t>
      </w:r>
    </w:p>
    <w:p w14:paraId="39BCED58" w14:textId="77777777" w:rsidR="00550871" w:rsidRPr="00F859C0" w:rsidRDefault="00AE2706"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(6)</w:t>
      </w:r>
      <w:r w:rsidRPr="00F859C0">
        <w:rPr>
          <w:rFonts w:ascii="Times New Roman" w:eastAsia="Calibri" w:hAnsi="Times New Roman" w:cs="Times New Roman"/>
          <w:noProof/>
        </w:rPr>
        <w:t xml:space="preserve"> </w:t>
      </w:r>
      <w:r w:rsidR="00550871" w:rsidRPr="00F859C0">
        <w:rPr>
          <w:rFonts w:ascii="Times New Roman" w:eastAsia="Calibri" w:hAnsi="Times New Roman" w:cs="Times New Roman"/>
          <w:noProof/>
        </w:rPr>
        <w:t xml:space="preserve">Изменените условия за изпълнение са обвързващи за </w:t>
      </w:r>
      <w:r w:rsidRPr="00F859C0">
        <w:rPr>
          <w:rFonts w:ascii="Times New Roman" w:eastAsia="Calibri" w:hAnsi="Times New Roman" w:cs="Times New Roman"/>
          <w:noProof/>
        </w:rPr>
        <w:t xml:space="preserve">всички страни по договора </w:t>
      </w:r>
      <w:r w:rsidR="00550871" w:rsidRPr="00F859C0">
        <w:rPr>
          <w:rFonts w:ascii="Times New Roman" w:eastAsia="Calibri" w:hAnsi="Times New Roman" w:cs="Times New Roman"/>
          <w:noProof/>
        </w:rPr>
        <w:t>от датата на сключването на допълнителното споразумение, в случаите по ал. 4</w:t>
      </w:r>
      <w:r w:rsidRPr="00F859C0">
        <w:t xml:space="preserve"> </w:t>
      </w:r>
      <w:r w:rsidRPr="00F859C0">
        <w:rPr>
          <w:rFonts w:ascii="Times New Roman" w:eastAsia="Calibri" w:hAnsi="Times New Roman" w:cs="Times New Roman"/>
          <w:noProof/>
        </w:rPr>
        <w:t>или от датата на съобщаването – в случаите по ал. 5</w:t>
      </w:r>
      <w:r w:rsidR="00550871" w:rsidRPr="00F859C0">
        <w:rPr>
          <w:rFonts w:ascii="Times New Roman" w:eastAsia="Calibri" w:hAnsi="Times New Roman" w:cs="Times New Roman"/>
          <w:noProof/>
        </w:rPr>
        <w:t xml:space="preserve">. </w:t>
      </w:r>
    </w:p>
    <w:p w14:paraId="1FEA2E6D" w14:textId="77777777" w:rsidR="0018467D" w:rsidRPr="00F859C0" w:rsidRDefault="0018467D" w:rsidP="0018467D">
      <w:pPr>
        <w:spacing w:after="60" w:line="240" w:lineRule="auto"/>
        <w:jc w:val="center"/>
        <w:rPr>
          <w:rFonts w:ascii="Times New Roman" w:eastAsia="Calibri" w:hAnsi="Times New Roman" w:cs="Times New Roman"/>
          <w:b/>
          <w:noProof/>
        </w:rPr>
      </w:pPr>
    </w:p>
    <w:p w14:paraId="7603BCD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IІІ</w:t>
      </w:r>
    </w:p>
    <w:p w14:paraId="086FD175"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Партньорство</w:t>
      </w:r>
    </w:p>
    <w:p w14:paraId="44C33112"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p>
    <w:p w14:paraId="0F3E68E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 (1)</w:t>
      </w:r>
      <w:r w:rsidRPr="00F859C0">
        <w:rPr>
          <w:rFonts w:ascii="Times New Roman" w:eastAsia="Calibri" w:hAnsi="Times New Roman" w:cs="Times New Roman"/>
          <w:noProof/>
        </w:rPr>
        <w:t xml:space="preserve"> Ако това е предвидено в условията за кандидатстване и в проектното предложение на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представляващо приложение към АДБФП, той може да изпълнява задълженията си съвместно с един или повече </w:t>
      </w:r>
      <w:r w:rsidR="00DC3A9E" w:rsidRPr="00F859C0">
        <w:rPr>
          <w:rFonts w:ascii="Times New Roman" w:eastAsia="Calibri" w:hAnsi="Times New Roman" w:cs="Times New Roman"/>
          <w:noProof/>
        </w:rPr>
        <w:t>п</w:t>
      </w:r>
      <w:r w:rsidRPr="00F859C0">
        <w:rPr>
          <w:rFonts w:ascii="Times New Roman" w:eastAsia="Calibri" w:hAnsi="Times New Roman" w:cs="Times New Roman"/>
          <w:noProof/>
        </w:rPr>
        <w:t xml:space="preserve">артньори. </w:t>
      </w:r>
    </w:p>
    <w:p w14:paraId="684AB52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Партньорите участват в изпълнението на проекта и разходите, извършени от тях се признават за допустими и подлежат на верификация и доказване на същото основание както разходите, извършени от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освен ако друго не е предвидено в АДБФП.</w:t>
      </w:r>
    </w:p>
    <w:p w14:paraId="1513F66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Когато това е предвидено в условия</w:t>
      </w:r>
      <w:r w:rsidR="000A31F6" w:rsidRPr="00F859C0">
        <w:rPr>
          <w:rFonts w:ascii="Times New Roman" w:eastAsia="Calibri" w:hAnsi="Times New Roman" w:cs="Times New Roman"/>
          <w:noProof/>
        </w:rPr>
        <w:t>та за кандидатстване</w:t>
      </w:r>
      <w:r w:rsidRPr="00F859C0">
        <w:rPr>
          <w:rFonts w:ascii="Times New Roman" w:eastAsia="Calibri" w:hAnsi="Times New Roman" w:cs="Times New Roman"/>
          <w:noProof/>
        </w:rPr>
        <w:t xml:space="preserve">,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е длъжен да сключи споразумение със своите </w:t>
      </w:r>
      <w:r w:rsidR="00DC3A9E" w:rsidRPr="00F859C0">
        <w:rPr>
          <w:rFonts w:ascii="Times New Roman" w:eastAsia="Calibri" w:hAnsi="Times New Roman" w:cs="Times New Roman"/>
          <w:noProof/>
        </w:rPr>
        <w:t>п</w:t>
      </w:r>
      <w:r w:rsidRPr="00F859C0">
        <w:rPr>
          <w:rFonts w:ascii="Times New Roman" w:eastAsia="Calibri" w:hAnsi="Times New Roman" w:cs="Times New Roman"/>
          <w:noProof/>
        </w:rPr>
        <w:t xml:space="preserve">артньори. Бенефициентът е длъжен да предостави на своите </w:t>
      </w:r>
      <w:r w:rsidR="00DC3A9E" w:rsidRPr="00F859C0">
        <w:rPr>
          <w:rFonts w:ascii="Times New Roman" w:eastAsia="Calibri" w:hAnsi="Times New Roman" w:cs="Times New Roman"/>
          <w:noProof/>
        </w:rPr>
        <w:t>п</w:t>
      </w:r>
      <w:r w:rsidRPr="00F859C0">
        <w:rPr>
          <w:rFonts w:ascii="Times New Roman" w:eastAsia="Calibri" w:hAnsi="Times New Roman" w:cs="Times New Roman"/>
          <w:noProof/>
        </w:rPr>
        <w:t>артньори копие от АДБФП.</w:t>
      </w:r>
    </w:p>
    <w:p w14:paraId="39E09C78" w14:textId="77777777" w:rsidR="00DC3A9E" w:rsidRPr="00F859C0" w:rsidRDefault="00DC3A9E"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lastRenderedPageBreak/>
        <w:t xml:space="preserve">(4) </w:t>
      </w:r>
      <w:r w:rsidRPr="00F859C0">
        <w:rPr>
          <w:rFonts w:ascii="Times New Roman" w:eastAsia="Calibri" w:hAnsi="Times New Roman" w:cs="Times New Roman"/>
        </w:rPr>
        <w:t>В случаите, в които проектът се изпълнява в партньорство, условията за изпълнение са обвързващи за всички – водещия бенефициент и партньори и могат да бъдат изменяни по искане, подписано от всички. Както водещият кандидат, така и партньорите изпълняват задълженията на бенефициента, посочени в условията за изпълнение и в АДБФП, съответно в ЗБФП.</w:t>
      </w:r>
    </w:p>
    <w:p w14:paraId="78DF734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5. </w:t>
      </w:r>
      <w:r w:rsidRPr="00F859C0">
        <w:rPr>
          <w:rFonts w:ascii="Times New Roman" w:eastAsia="Calibri" w:hAnsi="Times New Roman" w:cs="Times New Roman"/>
          <w:noProof/>
        </w:rPr>
        <w:t xml:space="preserve">Бенефициентът има право да измени или прекрати споразумение с </w:t>
      </w:r>
      <w:r w:rsidR="00DC3A9E" w:rsidRPr="00F859C0">
        <w:rPr>
          <w:rFonts w:ascii="Times New Roman" w:eastAsia="Calibri" w:hAnsi="Times New Roman" w:cs="Times New Roman"/>
          <w:noProof/>
        </w:rPr>
        <w:t>п</w:t>
      </w:r>
      <w:r w:rsidRPr="00F859C0">
        <w:rPr>
          <w:rFonts w:ascii="Times New Roman" w:eastAsia="Calibri" w:hAnsi="Times New Roman" w:cs="Times New Roman"/>
          <w:noProof/>
        </w:rPr>
        <w:t xml:space="preserve">артньор единствено след получаване на предварително писмено съгласие на Ръководителя на Управляващия орган на ОПОС 2014-2020 г. </w:t>
      </w:r>
    </w:p>
    <w:p w14:paraId="2F560971" w14:textId="77777777" w:rsidR="0018467D" w:rsidRPr="00F859C0" w:rsidRDefault="0018467D" w:rsidP="0018467D">
      <w:pPr>
        <w:tabs>
          <w:tab w:val="left" w:pos="1816"/>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 (1)</w:t>
      </w:r>
      <w:r w:rsidRPr="00F859C0">
        <w:rPr>
          <w:rFonts w:ascii="Times New Roman" w:eastAsia="Calibri" w:hAnsi="Times New Roman" w:cs="Times New Roman"/>
          <w:noProof/>
        </w:rPr>
        <w:t xml:space="preserve"> Когато</w:t>
      </w:r>
      <w:r w:rsidR="00433762" w:rsidRPr="00F859C0">
        <w:rPr>
          <w:rFonts w:ascii="Times New Roman" w:eastAsia="Calibri" w:hAnsi="Times New Roman" w:cs="Times New Roman"/>
          <w:noProof/>
        </w:rPr>
        <w:t xml:space="preserve"> това</w:t>
      </w:r>
      <w:r w:rsidRPr="00F859C0">
        <w:rPr>
          <w:rFonts w:ascii="Times New Roman" w:eastAsia="Calibri" w:hAnsi="Times New Roman" w:cs="Times New Roman"/>
          <w:noProof/>
        </w:rPr>
        <w:t xml:space="preserve"> е предвидено в условията за кандидатстване или в проектното предложение на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представляващо приложение към АДБФП,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изпълнява задълженията си съвместно с един или повече </w:t>
      </w:r>
      <w:r w:rsidR="00DC3A9E"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социирани партньори.</w:t>
      </w:r>
    </w:p>
    <w:p w14:paraId="12B4F2C5" w14:textId="77777777" w:rsidR="0018467D" w:rsidRPr="00F859C0" w:rsidRDefault="0018467D" w:rsidP="0018467D">
      <w:pPr>
        <w:tabs>
          <w:tab w:val="left" w:pos="1816"/>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Когато това е предвидено в насоките за кандидатстване</w:t>
      </w:r>
      <w:r w:rsidR="00433762"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е длъжен да сключи споразумение със своите </w:t>
      </w:r>
      <w:r w:rsidR="00DC3A9E"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социирани партньори.</w:t>
      </w:r>
    </w:p>
    <w:p w14:paraId="42D22451" w14:textId="77777777" w:rsidR="0018467D" w:rsidRPr="00F859C0" w:rsidRDefault="0018467D" w:rsidP="0018467D">
      <w:pPr>
        <w:tabs>
          <w:tab w:val="left" w:pos="1816"/>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Асоциираните партньори подпомагат изпълнението на проекта. Бенефициентът е длъжен да представи на асоциираните си партньори копие от АДБФП.</w:t>
      </w:r>
    </w:p>
    <w:p w14:paraId="12C80C79" w14:textId="77777777" w:rsidR="0018467D" w:rsidRPr="00F859C0" w:rsidRDefault="0018467D" w:rsidP="0018467D">
      <w:pPr>
        <w:tabs>
          <w:tab w:val="left" w:pos="1816"/>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Разходите, направени от </w:t>
      </w:r>
      <w:r w:rsidR="00DC3A9E"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социираните партньори са недопустими за възстановяване по Оперативна програма „Околна среда 2014-2020 г.“.</w:t>
      </w:r>
    </w:p>
    <w:p w14:paraId="1F9337A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7. </w:t>
      </w:r>
      <w:r w:rsidRPr="00F859C0">
        <w:rPr>
          <w:rFonts w:ascii="Times New Roman" w:eastAsia="Calibri" w:hAnsi="Times New Roman" w:cs="Times New Roman"/>
          <w:noProof/>
        </w:rPr>
        <w:t xml:space="preserve">Бенефициентът има право да измени или прекрати споразумение с </w:t>
      </w:r>
      <w:r w:rsidR="00DC3A9E"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 партньор единствено след получаване на предварителното писмено съгласие на Ръководителя на Управляващия орган на ОПОС 2014-2020 г.</w:t>
      </w:r>
    </w:p>
    <w:p w14:paraId="6DCAD642" w14:textId="77777777" w:rsidR="0018467D" w:rsidRPr="00F859C0" w:rsidRDefault="0018467D" w:rsidP="0018467D">
      <w:pPr>
        <w:spacing w:after="60" w:line="240" w:lineRule="auto"/>
        <w:rPr>
          <w:rFonts w:ascii="Times New Roman" w:eastAsia="Calibri" w:hAnsi="Times New Roman" w:cs="Times New Roman"/>
          <w:b/>
          <w:noProof/>
        </w:rPr>
      </w:pPr>
    </w:p>
    <w:p w14:paraId="198AA4F4"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ІV</w:t>
      </w:r>
    </w:p>
    <w:p w14:paraId="76E6EB98" w14:textId="79C077A3"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Проекти, включващи предоставяне на държавни помощи</w:t>
      </w:r>
      <w:r w:rsidR="00DF2CD4">
        <w:rPr>
          <w:rStyle w:val="a6"/>
          <w:rFonts w:ascii="Times New Roman" w:eastAsia="Calibri" w:hAnsi="Times New Roman" w:cs="Times New Roman"/>
          <w:b/>
          <w:noProof/>
        </w:rPr>
        <w:footnoteReference w:id="1"/>
      </w:r>
    </w:p>
    <w:p w14:paraId="13E926F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 </w:t>
      </w:r>
    </w:p>
    <w:p w14:paraId="7287EE26"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8.</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 xml:space="preserve">(1) </w:t>
      </w:r>
      <w:r w:rsidRPr="00F859C0">
        <w:rPr>
          <w:rFonts w:ascii="Times New Roman" w:eastAsia="Calibri" w:hAnsi="Times New Roman" w:cs="Times New Roman"/>
          <w:noProof/>
        </w:rPr>
        <w:t>При определянето на безвъзмездната финансова помощ за проекти, включващи предоставянето на държавни помощи, се прилагат изискванията, съдържащи се в нормативните актове за съответния вид помощ.</w:t>
      </w:r>
    </w:p>
    <w:p w14:paraId="63C818A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Видът и размерът на държавната помощ, условията за предоставяне на помощта, както и условията, съдържащи се в решението на Европейската комисия за разрешаване на помощта, се посочват в АДБФП.</w:t>
      </w:r>
    </w:p>
    <w:p w14:paraId="0E66611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предоставяне на минимални помощи, помощи, освободени от задължението за уведомяване на Европейската комисия и/или помощи, попадащи в обхвата на груповото освобождаване, размерът/интензитетът на помощта, условията за предоставяне на помощта и приложимият нормативен акт за съответния вид помощ се посочват в АДБФП. </w:t>
      </w:r>
    </w:p>
    <w:p w14:paraId="08A6649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Бенефициентът е длъжен да изпълнява всички задължения, свързани с получаването на държавна помощ, минимална помощ или помощ, попадаща в обхвата на груповото освобождаване, във вид и обем, определени в АДБФП и в съответствие с приложимото законодателство.  </w:t>
      </w:r>
    </w:p>
    <w:p w14:paraId="726E2DD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9. (1) </w:t>
      </w:r>
      <w:r w:rsidRPr="00F859C0">
        <w:rPr>
          <w:rFonts w:ascii="Times New Roman" w:eastAsia="Calibri" w:hAnsi="Times New Roman" w:cs="Times New Roman"/>
          <w:noProof/>
        </w:rPr>
        <w:t xml:space="preserve">В случаите на предоставяне на държавни помощи, Бенефициентът няма право да включва в исканията за плащания подлежащи на възстановяване разходи, надхвърлящи размера и/или интензитета на помощта. </w:t>
      </w:r>
    </w:p>
    <w:p w14:paraId="07E1F01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Бенефициентът е длъжен да използва средствата, предоставяни под формата на държавна помощ, минимална помощ, освободена от уведомяване помощ или помощ, попадаща в обхвата на груповото освобождаване, единствено за финансиране на дейностите</w:t>
      </w:r>
      <w:r w:rsidR="0043044F" w:rsidRPr="00F859C0">
        <w:rPr>
          <w:rFonts w:ascii="Times New Roman" w:eastAsia="Calibri" w:hAnsi="Times New Roman" w:cs="Times New Roman"/>
          <w:noProof/>
        </w:rPr>
        <w:t xml:space="preserve"> и разходите</w:t>
      </w:r>
      <w:r w:rsidRPr="00F859C0">
        <w:rPr>
          <w:rFonts w:ascii="Times New Roman" w:eastAsia="Calibri" w:hAnsi="Times New Roman" w:cs="Times New Roman"/>
          <w:noProof/>
        </w:rPr>
        <w:t>, за които тези средства се предоставят.</w:t>
      </w:r>
    </w:p>
    <w:p w14:paraId="01C491C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Бенефициентът, в качеството му на получател на помощ, е длъжен да оказва пълно съдействие на Управляващия орган на ОПОС 2014-2020 г.</w:t>
      </w:r>
    </w:p>
    <w:p w14:paraId="6D193696" w14:textId="77777777" w:rsidR="0043044F" w:rsidRPr="00F859C0" w:rsidRDefault="0043044F" w:rsidP="0043044F">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Pr="00F859C0">
        <w:rPr>
          <w:rFonts w:ascii="Times New Roman" w:eastAsia="Calibri" w:hAnsi="Times New Roman" w:cs="Times New Roman"/>
          <w:noProof/>
        </w:rPr>
        <w:t xml:space="preserve">Бенефициентът е длъжен да спазва приложимото законодателство за съответния вид помощ и да не допуска нарушаване на чл. 71 от Регламент (ЕС) № 1303/2013.  </w:t>
      </w:r>
    </w:p>
    <w:p w14:paraId="7B501AA4" w14:textId="77777777" w:rsidR="0043044F" w:rsidRPr="00F859C0" w:rsidRDefault="0043044F" w:rsidP="0018467D">
      <w:pPr>
        <w:tabs>
          <w:tab w:val="num" w:pos="0"/>
        </w:tabs>
        <w:spacing w:after="60" w:line="240" w:lineRule="auto"/>
        <w:jc w:val="both"/>
        <w:rPr>
          <w:rFonts w:ascii="Times New Roman" w:eastAsia="Calibri" w:hAnsi="Times New Roman" w:cs="Times New Roman"/>
          <w:noProof/>
        </w:rPr>
      </w:pPr>
    </w:p>
    <w:p w14:paraId="4B1B09FA"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Глава втора</w:t>
      </w:r>
    </w:p>
    <w:p w14:paraId="675A9429" w14:textId="77777777" w:rsidR="0018467D" w:rsidRPr="00F859C0" w:rsidRDefault="0018467D" w:rsidP="0018467D">
      <w:pPr>
        <w:spacing w:after="60" w:line="240" w:lineRule="auto"/>
        <w:jc w:val="center"/>
        <w:rPr>
          <w:rFonts w:ascii="Times New Roman" w:eastAsia="Calibri" w:hAnsi="Times New Roman" w:cs="Times New Roman"/>
          <w:b/>
          <w:noProof/>
          <w:lang w:val="en-US"/>
        </w:rPr>
      </w:pPr>
      <w:r w:rsidRPr="00F859C0">
        <w:rPr>
          <w:rFonts w:ascii="Times New Roman" w:eastAsia="Calibri" w:hAnsi="Times New Roman" w:cs="Times New Roman"/>
          <w:b/>
          <w:noProof/>
        </w:rPr>
        <w:t>ИЗПЪЛНЕНИЕ НА АДБФП</w:t>
      </w:r>
    </w:p>
    <w:p w14:paraId="18F2C8A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w:t>
      </w:r>
    </w:p>
    <w:p w14:paraId="35088DC1"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Права и задължения на Бенефициента</w:t>
      </w:r>
    </w:p>
    <w:p w14:paraId="2432EBD9" w14:textId="77777777" w:rsidR="0018467D" w:rsidRPr="00F859C0" w:rsidRDefault="0018467D" w:rsidP="0018467D">
      <w:pPr>
        <w:spacing w:after="60" w:line="240" w:lineRule="auto"/>
        <w:jc w:val="center"/>
        <w:rPr>
          <w:rFonts w:ascii="Times New Roman" w:eastAsia="Calibri" w:hAnsi="Times New Roman" w:cs="Times New Roman"/>
          <w:b/>
          <w:noProof/>
        </w:rPr>
      </w:pPr>
    </w:p>
    <w:p w14:paraId="508EA94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10. (1) </w:t>
      </w:r>
      <w:r w:rsidRPr="00F859C0">
        <w:rPr>
          <w:rFonts w:ascii="Times New Roman" w:eastAsia="Calibri" w:hAnsi="Times New Roman" w:cs="Times New Roman"/>
          <w:noProof/>
        </w:rPr>
        <w:t>Бенефициентът е длъжен да изпълни дейностите, включени в проекта при условията и в сроковете по АДБФП</w:t>
      </w:r>
      <w:r w:rsidR="0043044F"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на свой собствен риск, с оглед на предвидените в одобреното проектно предложение цели и постигане на посочените в него индикатори, както и да използва предоставената безвъзмездна финансова помощ по предназначение. Одобреното проектно предложение е неразделна част от АДБФП.   </w:t>
      </w:r>
    </w:p>
    <w:p w14:paraId="0C016456"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Бенефициентът е длъжен да постигне целевите стойности на всички индикатори за изпълнение и/или резултат, включени в проектното предложение, до изтичане на срока за изпълнение на дейностите по проекта, определен в АДБФП.   </w:t>
      </w:r>
    </w:p>
    <w:p w14:paraId="2C72F2A9" w14:textId="67976D12"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w:t>
      </w:r>
      <w:r w:rsidR="0043044F" w:rsidRPr="00F859C0">
        <w:rPr>
          <w:rFonts w:ascii="Times New Roman" w:eastAsia="Calibri" w:hAnsi="Times New Roman" w:cs="Times New Roman"/>
          <w:noProof/>
        </w:rPr>
        <w:t xml:space="preserve">При неизпълнение на индикатори, които са свързани с постигането на целите на оперативна програма „Околна среда 2014-2020 г.“, на </w:t>
      </w:r>
      <w:r w:rsidR="00DC3A9E" w:rsidRPr="00F859C0">
        <w:rPr>
          <w:rFonts w:ascii="Times New Roman" w:eastAsia="Calibri" w:hAnsi="Times New Roman" w:cs="Times New Roman"/>
          <w:noProof/>
        </w:rPr>
        <w:t>б</w:t>
      </w:r>
      <w:r w:rsidR="0043044F" w:rsidRPr="00F859C0">
        <w:rPr>
          <w:rFonts w:ascii="Times New Roman" w:eastAsia="Calibri" w:hAnsi="Times New Roman" w:cs="Times New Roman"/>
          <w:noProof/>
        </w:rPr>
        <w:t>енефициента</w:t>
      </w:r>
      <w:r w:rsidR="00DC3A9E" w:rsidRPr="00F859C0">
        <w:rPr>
          <w:rFonts w:ascii="Times New Roman" w:eastAsia="Calibri" w:hAnsi="Times New Roman" w:cs="Times New Roman"/>
          <w:noProof/>
        </w:rPr>
        <w:t xml:space="preserve"> (в т.ч. на партньор/партньори)</w:t>
      </w:r>
      <w:r w:rsidR="0043044F" w:rsidRPr="00F859C0">
        <w:rPr>
          <w:rFonts w:ascii="Times New Roman" w:eastAsia="Calibri" w:hAnsi="Times New Roman" w:cs="Times New Roman"/>
          <w:noProof/>
        </w:rPr>
        <w:t>, се налагат финансови корекции в размери, определени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 г., обн., ДВ, бр. 27 от 31.03.2017 г</w:t>
      </w:r>
      <w:r w:rsidR="00B07C7D">
        <w:rPr>
          <w:rFonts w:ascii="Times New Roman" w:eastAsia="Calibri" w:hAnsi="Times New Roman" w:cs="Times New Roman"/>
          <w:noProof/>
          <w:lang w:val="en-US"/>
        </w:rPr>
        <w:t xml:space="preserve">, </w:t>
      </w:r>
      <w:r w:rsidR="00B07C7D" w:rsidRPr="00B07C7D">
        <w:rPr>
          <w:rFonts w:ascii="Times New Roman" w:eastAsia="Calibri" w:hAnsi="Times New Roman" w:cs="Times New Roman"/>
          <w:noProof/>
          <w:lang w:val="en-US"/>
        </w:rPr>
        <w:t>изм. ДВ. бр. 67 от 23.08.2019 г</w:t>
      </w:r>
      <w:r w:rsidR="0043044F"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w:t>
      </w:r>
    </w:p>
    <w:p w14:paraId="50D418CE" w14:textId="77777777" w:rsidR="0043044F" w:rsidRPr="00F859C0" w:rsidRDefault="0043044F"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Размерът на финансовите корекции по ал. 3 се определя като процент от размера на безвъзмездната финансова помощ за проекта.  </w:t>
      </w:r>
    </w:p>
    <w:p w14:paraId="73C887C0" w14:textId="70F42AFB" w:rsidR="0043044F"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43044F"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43044F" w:rsidRPr="00F859C0">
        <w:rPr>
          <w:rFonts w:ascii="Times New Roman" w:eastAsia="Calibri" w:hAnsi="Times New Roman" w:cs="Times New Roman"/>
          <w:noProof/>
        </w:rPr>
        <w:t xml:space="preserve">В случаите по ал. </w:t>
      </w:r>
      <w:r w:rsidR="00CE3B58">
        <w:rPr>
          <w:rFonts w:ascii="Times New Roman" w:eastAsia="Calibri" w:hAnsi="Times New Roman" w:cs="Times New Roman"/>
          <w:noProof/>
          <w:lang w:val="en-US"/>
        </w:rPr>
        <w:t>4</w:t>
      </w:r>
      <w:r w:rsidR="0043044F" w:rsidRPr="00F859C0">
        <w:rPr>
          <w:rFonts w:ascii="Times New Roman" w:eastAsia="Calibri" w:hAnsi="Times New Roman" w:cs="Times New Roman"/>
          <w:noProof/>
        </w:rPr>
        <w:t>, когато финансовата подкрепа не е оттеглена изцяло, Бенефициентът е длъжен да осигури, в указан от Управляващия орган срок и за своя сметка, средствата, необходими за изпълнение на неизпълнените дейности, включени в одобреното проектно предложение.</w:t>
      </w:r>
    </w:p>
    <w:p w14:paraId="6F0CC6AF"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11. (1) </w:t>
      </w:r>
      <w:r w:rsidR="0043044F" w:rsidRPr="00F859C0">
        <w:rPr>
          <w:rFonts w:ascii="Times New Roman" w:eastAsia="Calibri" w:hAnsi="Times New Roman" w:cs="Times New Roman"/>
          <w:noProof/>
        </w:rPr>
        <w:t>Бенефициентът се задължава да извършва дейностите, включени в проекта, в съответствие с принцип</w:t>
      </w:r>
      <w:r w:rsidR="00DC3A9E" w:rsidRPr="00F859C0">
        <w:rPr>
          <w:rFonts w:ascii="Times New Roman" w:eastAsia="Calibri" w:hAnsi="Times New Roman" w:cs="Times New Roman"/>
          <w:noProof/>
        </w:rPr>
        <w:t>а</w:t>
      </w:r>
      <w:r w:rsidR="0043044F" w:rsidRPr="00F859C0">
        <w:rPr>
          <w:rFonts w:ascii="Times New Roman" w:eastAsia="Calibri" w:hAnsi="Times New Roman" w:cs="Times New Roman"/>
          <w:noProof/>
        </w:rPr>
        <w:t xml:space="preserve"> на добро финансово управление, определен</w:t>
      </w:r>
      <w:r w:rsidR="00372D2A" w:rsidRPr="00F859C0">
        <w:rPr>
          <w:rFonts w:ascii="Times New Roman" w:eastAsia="Calibri" w:hAnsi="Times New Roman" w:cs="Times New Roman"/>
          <w:noProof/>
        </w:rPr>
        <w:t>и</w:t>
      </w:r>
      <w:r w:rsidR="0043044F" w:rsidRPr="00F859C0">
        <w:rPr>
          <w:rFonts w:ascii="Times New Roman" w:eastAsia="Calibri" w:hAnsi="Times New Roman" w:cs="Times New Roman"/>
          <w:noProof/>
        </w:rPr>
        <w:t xml:space="preserve"> в Регламент (ЕС, Евратом) № 966/2012 на Европейския парламент и на Съвета от 25 октомври 2012 относно финансовите правила, приложими за общия бюджет на Съюза и за отмяна на Регламент (ЕО, Евратом) № 1605/2002 на Съвета.</w:t>
      </w:r>
    </w:p>
    <w:p w14:paraId="582F242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w:t>
      </w:r>
      <w:r w:rsidR="0043044F" w:rsidRPr="00F859C0">
        <w:rPr>
          <w:rFonts w:ascii="Times New Roman" w:eastAsia="Calibri" w:hAnsi="Times New Roman" w:cs="Times New Roman"/>
          <w:noProof/>
        </w:rPr>
        <w:t>Управляващият орган си запазва правото да отмени изцяло финансовата подкрепа за изпълнението на проекта, когато това е необходимо, за да не се допусне нарушение на принцип</w:t>
      </w:r>
      <w:r w:rsidR="00DC3A9E" w:rsidRPr="00F859C0">
        <w:rPr>
          <w:rFonts w:ascii="Times New Roman" w:eastAsia="Calibri" w:hAnsi="Times New Roman" w:cs="Times New Roman"/>
          <w:noProof/>
        </w:rPr>
        <w:t>а</w:t>
      </w:r>
      <w:r w:rsidR="0043044F" w:rsidRPr="00F859C0">
        <w:rPr>
          <w:rFonts w:ascii="Times New Roman" w:eastAsia="Calibri" w:hAnsi="Times New Roman" w:cs="Times New Roman"/>
          <w:noProof/>
        </w:rPr>
        <w:t xml:space="preserve"> на добро финансово управление.</w:t>
      </w:r>
    </w:p>
    <w:p w14:paraId="238BD540" w14:textId="77777777" w:rsidR="0018467D" w:rsidRPr="00F859C0" w:rsidRDefault="00372D2A" w:rsidP="00372D2A">
      <w:pPr>
        <w:tabs>
          <w:tab w:val="num" w:pos="0"/>
        </w:tabs>
        <w:spacing w:after="60" w:line="240" w:lineRule="auto"/>
        <w:jc w:val="both"/>
        <w:rPr>
          <w:rFonts w:ascii="Times New Roman" w:eastAsia="Calibri" w:hAnsi="Times New Roman" w:cs="Times New Roman"/>
          <w:b/>
          <w:bCs/>
          <w:noProof/>
        </w:rPr>
      </w:pPr>
      <w:r w:rsidRPr="00F859C0">
        <w:rPr>
          <w:rFonts w:ascii="Times New Roman" w:eastAsia="Calibri" w:hAnsi="Times New Roman" w:cs="Times New Roman"/>
          <w:b/>
          <w:noProof/>
        </w:rPr>
        <w:t xml:space="preserve">Чл. 12. </w:t>
      </w:r>
      <w:r w:rsidRPr="00F859C0">
        <w:rPr>
          <w:rFonts w:ascii="Times New Roman" w:eastAsia="Calibri" w:hAnsi="Times New Roman" w:cs="Times New Roman"/>
          <w:noProof/>
        </w:rPr>
        <w:t>Бенефициентът е длъжен да осигури финансовите средства за покриване на недопустими за финансиране разходи, необходими за изпълнението на проекта и за покриване на собственото участие, както и за покриване на допустимите за финансиране разходи, преди те да му бъдат възстановени от безвъзмездната финансова помощ по АДБФП.</w:t>
      </w:r>
    </w:p>
    <w:p w14:paraId="4680B83D"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13. (1) </w:t>
      </w:r>
      <w:r w:rsidRPr="00F859C0">
        <w:rPr>
          <w:rFonts w:ascii="Times New Roman" w:eastAsia="Calibri" w:hAnsi="Times New Roman" w:cs="Times New Roman"/>
          <w:noProof/>
        </w:rPr>
        <w:t xml:space="preserve">Бенефициентът е длъжен да използва безвъзмездната финансова помощ единствено за финансиране на дейностите, включени в проекта, съответно за възстановяване на допустимите за финансиране разходи. </w:t>
      </w:r>
    </w:p>
    <w:p w14:paraId="5328DAA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Безвъзмездната финансова помощ по всеки АДБФП е дължима до размера на сертифицираните допустими за финансиране разходи. </w:t>
      </w:r>
    </w:p>
    <w:p w14:paraId="25F03819" w14:textId="0B7C723A" w:rsidR="0018467D" w:rsidRPr="00F859C0" w:rsidRDefault="00F859C0"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0018467D" w:rsidRPr="00F859C0">
        <w:rPr>
          <w:rFonts w:ascii="Times New Roman" w:eastAsia="Calibri" w:hAnsi="Times New Roman" w:cs="Times New Roman"/>
          <w:b/>
          <w:noProof/>
        </w:rPr>
        <w:t xml:space="preserve">) </w:t>
      </w:r>
      <w:r w:rsidR="0018467D" w:rsidRPr="00F859C0">
        <w:rPr>
          <w:rFonts w:ascii="Times New Roman" w:eastAsia="Calibri" w:hAnsi="Times New Roman" w:cs="Times New Roman"/>
          <w:noProof/>
        </w:rPr>
        <w:t xml:space="preserve">Когато </w:t>
      </w:r>
      <w:r w:rsidR="00DC3A9E" w:rsidRPr="00F859C0">
        <w:rPr>
          <w:rFonts w:ascii="Times New Roman" w:eastAsia="Calibri" w:hAnsi="Times New Roman" w:cs="Times New Roman"/>
          <w:noProof/>
        </w:rPr>
        <w:t>б</w:t>
      </w:r>
      <w:r w:rsidR="0018467D" w:rsidRPr="00F859C0">
        <w:rPr>
          <w:rFonts w:ascii="Times New Roman" w:eastAsia="Calibri" w:hAnsi="Times New Roman" w:cs="Times New Roman"/>
          <w:noProof/>
        </w:rPr>
        <w:t>енефициентът е получил средства чрез превод от Управляващия орган по своя банкова сметка, всички натрупани лихви или евентуални приходи и/или други печалби, генерирани по време на изпълнение на АДБФП, както и подлежащите на възстановяване неусвоени средства се възстановяват на Управляващия орган. Ръководителят на Управляващия орган на ОПОС 2014-2020 г. има право да издаде указания относно срока за възстановяване на средствата, който не може да бъде по-кратък от 7 (седем) дни и банковата сметка, по която следва да се преведат.</w:t>
      </w:r>
    </w:p>
    <w:p w14:paraId="0BA4D62D" w14:textId="77777777" w:rsidR="0018467D" w:rsidRPr="00F859C0" w:rsidRDefault="0018467D" w:rsidP="0018467D">
      <w:pPr>
        <w:tabs>
          <w:tab w:val="num" w:pos="72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Чл. 14. (1) </w:t>
      </w:r>
      <w:r w:rsidRPr="00F859C0">
        <w:rPr>
          <w:rFonts w:ascii="Times New Roman" w:eastAsia="Calibri" w:hAnsi="Times New Roman" w:cs="Times New Roman"/>
          <w:noProof/>
        </w:rPr>
        <w:t>Бенефициентът е длъжен да спазва бюджета на проекта, въведен във формуляра за кандидатстване, наличен в ИСУН 2020</w:t>
      </w:r>
      <w:r w:rsidRPr="00F859C0">
        <w:rPr>
          <w:rFonts w:ascii="Times New Roman" w:eastAsia="Calibri" w:hAnsi="Times New Roman" w:cs="Times New Roman"/>
          <w:b/>
          <w:noProof/>
        </w:rPr>
        <w:t xml:space="preserve">.  </w:t>
      </w:r>
    </w:p>
    <w:p w14:paraId="4DB92D93" w14:textId="77777777" w:rsidR="0018467D" w:rsidRPr="00F859C0" w:rsidRDefault="0018467D"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 xml:space="preserve">(2) </w:t>
      </w:r>
      <w:r w:rsidRPr="00F859C0">
        <w:rPr>
          <w:rFonts w:ascii="Times New Roman" w:eastAsia="Calibri" w:hAnsi="Times New Roman" w:cs="Times New Roman"/>
          <w:noProof/>
        </w:rPr>
        <w:t xml:space="preserve">Промени в бюджета на проекта, наличен в ИСУН 2020, се извършват по мотивирано искане на Бенефициента и след одобрение от Ръководителя на Управляващия орган на ОПОС 2014 – 2020 г., чрез подписване на допълнително споразумение към АДБФП. </w:t>
      </w:r>
    </w:p>
    <w:p w14:paraId="54164734" w14:textId="77777777" w:rsidR="001C68B3" w:rsidRPr="00F859C0" w:rsidRDefault="00EA6444" w:rsidP="0018467D">
      <w:pPr>
        <w:tabs>
          <w:tab w:val="num" w:pos="72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Чл. 15. </w:t>
      </w:r>
      <w:r w:rsidR="001C68B3" w:rsidRPr="00F859C0">
        <w:rPr>
          <w:rFonts w:ascii="Times New Roman" w:eastAsia="Calibri" w:hAnsi="Times New Roman" w:cs="Times New Roman"/>
          <w:b/>
          <w:noProof/>
        </w:rPr>
        <w:t xml:space="preserve"> </w:t>
      </w:r>
      <w:r w:rsidR="001C68B3" w:rsidRPr="00F859C0">
        <w:rPr>
          <w:rFonts w:ascii="Times New Roman" w:eastAsia="Calibri" w:hAnsi="Times New Roman" w:cs="Times New Roman"/>
          <w:noProof/>
        </w:rPr>
        <w:t>Ръководителят на Управляващия орган на ОПОС 2014 – 2020 г. има право да дава на Бенефициента указания за промяна на бюджета на проекта, в които да посочи условията, при които би одобрил промяната да се извърши.</w:t>
      </w:r>
    </w:p>
    <w:p w14:paraId="75B677D2" w14:textId="77777777" w:rsidR="00110001"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16.</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w:t>
      </w:r>
      <w:r w:rsidR="008A586B" w:rsidRPr="00F859C0">
        <w:rPr>
          <w:rFonts w:ascii="Times New Roman" w:eastAsia="Calibri" w:hAnsi="Times New Roman" w:cs="Times New Roman"/>
          <w:noProof/>
        </w:rPr>
        <w:t xml:space="preserve">Бенефициентът се задължава да потвърждава разходите за строителни и монтажни работи и/или доставка на стоки и/или предоставяне на услуги по АДБФП, въз основа на фактури и/или счетоводни документи с еквивалентна доказателствена стойност, съгласно приложимото законодателство, освен в случаите на отчитане на разходи чрез формите за предоставяне на финансова подкрепа по чл. 55, ал. 1, т. 2 – 4 ЗУСЕСИФ. </w:t>
      </w:r>
    </w:p>
    <w:p w14:paraId="741F9CA3" w14:textId="77777777" w:rsidR="0018467D" w:rsidRPr="00F859C0" w:rsidRDefault="00110001" w:rsidP="0011000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При отчитане на разходи чрез формите за предоставяне на финансова подкрепа по чл. 55, ал. 1, т. 2-4 от ЗУСЕСИФ, бенефициентът представя документи и/или материали, доказващи, че е изпълнил мерките за информация и комуникация, в съответствие с разпоредбите на Приложение XII от Регламент (ЕС) № 1303/2013 и Единния наръчник на бенефициента за прилагане на правилата за информация и комуникация 2014-2020 г., както и други документи, изискуеми от Управляващия орган на ОПОС 2014 – 2020 г.</w:t>
      </w:r>
    </w:p>
    <w:p w14:paraId="7BC90209" w14:textId="77777777" w:rsidR="0018467D" w:rsidRPr="00F859C0" w:rsidRDefault="0018467D" w:rsidP="0018467D">
      <w:pPr>
        <w:spacing w:after="60" w:line="240" w:lineRule="auto"/>
        <w:jc w:val="both"/>
        <w:rPr>
          <w:rFonts w:ascii="Times New Roman" w:eastAsia="Times New Roman" w:hAnsi="Times New Roman" w:cs="Times New Roman"/>
          <w:noProof/>
          <w:lang w:eastAsia="bg-BG"/>
        </w:rPr>
      </w:pPr>
      <w:r w:rsidRPr="00F859C0">
        <w:rPr>
          <w:rFonts w:ascii="Times New Roman" w:eastAsia="Times New Roman" w:hAnsi="Times New Roman" w:cs="Times New Roman"/>
          <w:b/>
          <w:noProof/>
          <w:lang w:eastAsia="bg-BG"/>
        </w:rPr>
        <w:t>(</w:t>
      </w:r>
      <w:r w:rsidR="00110001" w:rsidRPr="00F859C0">
        <w:rPr>
          <w:rFonts w:ascii="Times New Roman" w:eastAsia="Times New Roman" w:hAnsi="Times New Roman" w:cs="Times New Roman"/>
          <w:b/>
          <w:noProof/>
          <w:lang w:eastAsia="bg-BG"/>
        </w:rPr>
        <w:t>3</w:t>
      </w:r>
      <w:r w:rsidRPr="00F859C0">
        <w:rPr>
          <w:rFonts w:ascii="Times New Roman" w:eastAsia="Times New Roman" w:hAnsi="Times New Roman" w:cs="Times New Roman"/>
          <w:b/>
          <w:noProof/>
          <w:lang w:eastAsia="bg-BG"/>
        </w:rPr>
        <w:t>)</w:t>
      </w:r>
      <w:r w:rsidRPr="00F859C0">
        <w:rPr>
          <w:rFonts w:ascii="Times New Roman" w:eastAsia="Times New Roman" w:hAnsi="Times New Roman" w:cs="Times New Roman"/>
          <w:noProof/>
          <w:lang w:eastAsia="bg-BG"/>
        </w:rPr>
        <w:t xml:space="preserve"> Бенефициентът се задължава преди да направи плащане към изпълнителя да извърши следните проверки:</w:t>
      </w:r>
    </w:p>
    <w:p w14:paraId="696017F7" w14:textId="77777777" w:rsidR="0018467D" w:rsidRPr="00F859C0" w:rsidRDefault="0018467D" w:rsidP="0018467D">
      <w:pPr>
        <w:numPr>
          <w:ilvl w:val="0"/>
          <w:numId w:val="23"/>
        </w:numPr>
        <w:spacing w:after="60" w:line="240" w:lineRule="auto"/>
        <w:ind w:left="567" w:hanging="567"/>
        <w:jc w:val="both"/>
        <w:rPr>
          <w:rFonts w:ascii="Times New Roman" w:eastAsia="Times New Roman" w:hAnsi="Times New Roman" w:cs="Times New Roman"/>
          <w:noProof/>
          <w:lang w:eastAsia="bg-BG"/>
        </w:rPr>
      </w:pPr>
      <w:r w:rsidRPr="00F859C0">
        <w:rPr>
          <w:rFonts w:ascii="Times New Roman" w:eastAsia="Times New Roman" w:hAnsi="Times New Roman" w:cs="Times New Roman"/>
          <w:noProof/>
          <w:lang w:eastAsia="bg-BG"/>
        </w:rPr>
        <w:t>пълна проверка на документите, представени от изпълнителите по договорите за изпълнение на проекта, както и проверка за изпълнението на определените условия за плащане;</w:t>
      </w:r>
    </w:p>
    <w:p w14:paraId="268452F2" w14:textId="77777777" w:rsidR="00313B3C" w:rsidRPr="00F859C0" w:rsidRDefault="00313B3C" w:rsidP="00313B3C">
      <w:pPr>
        <w:numPr>
          <w:ilvl w:val="0"/>
          <w:numId w:val="23"/>
        </w:numPr>
        <w:spacing w:after="60" w:line="240" w:lineRule="auto"/>
        <w:ind w:left="567" w:hanging="567"/>
        <w:jc w:val="both"/>
        <w:rPr>
          <w:rFonts w:ascii="Times New Roman" w:eastAsia="Times New Roman" w:hAnsi="Times New Roman" w:cs="Times New Roman"/>
          <w:noProof/>
          <w:lang w:eastAsia="bg-BG"/>
        </w:rPr>
      </w:pPr>
      <w:r w:rsidRPr="00F859C0">
        <w:rPr>
          <w:rFonts w:ascii="Times New Roman" w:eastAsia="Times New Roman" w:hAnsi="Times New Roman" w:cs="Times New Roman"/>
          <w:noProof/>
          <w:lang w:eastAsia="bg-BG"/>
        </w:rPr>
        <w:t>проверка за изпълнението на определените условия за плащане в АДБФП, в случаите на отчитане чрез формите за предоставяне на финансова подкрепа по чл. 55, ал. 1, т. 2-4 от ЗУСЕСИФ;</w:t>
      </w:r>
    </w:p>
    <w:p w14:paraId="3D6EDD30" w14:textId="77777777" w:rsidR="0018467D" w:rsidRPr="00F859C0" w:rsidRDefault="0018467D" w:rsidP="0018467D">
      <w:pPr>
        <w:numPr>
          <w:ilvl w:val="0"/>
          <w:numId w:val="23"/>
        </w:numPr>
        <w:spacing w:after="60" w:line="240" w:lineRule="auto"/>
        <w:ind w:left="567" w:hanging="567"/>
        <w:jc w:val="both"/>
        <w:rPr>
          <w:rFonts w:ascii="Times New Roman" w:eastAsia="Times New Roman" w:hAnsi="Times New Roman" w:cs="Times New Roman"/>
          <w:noProof/>
          <w:lang w:eastAsia="bg-BG"/>
        </w:rPr>
      </w:pPr>
      <w:r w:rsidRPr="00F859C0">
        <w:rPr>
          <w:rFonts w:ascii="Times New Roman" w:eastAsia="Times New Roman" w:hAnsi="Times New Roman" w:cs="Times New Roman"/>
          <w:noProof/>
          <w:lang w:eastAsia="bg-BG"/>
        </w:rPr>
        <w:t xml:space="preserve">при изпълнение на инфраструктурни проекти - проверка на място с цел да удостовери, че декларираните от изпълнителя разходи съответстват на действителния напредък при изпълнението на проекта; </w:t>
      </w:r>
    </w:p>
    <w:p w14:paraId="61285B05" w14:textId="77777777" w:rsidR="0018467D" w:rsidRPr="00F859C0" w:rsidRDefault="0018467D" w:rsidP="005C06A1">
      <w:pPr>
        <w:numPr>
          <w:ilvl w:val="0"/>
          <w:numId w:val="23"/>
        </w:numPr>
        <w:spacing w:after="60" w:line="240" w:lineRule="auto"/>
        <w:ind w:left="567" w:hanging="567"/>
        <w:jc w:val="both"/>
        <w:rPr>
          <w:rFonts w:ascii="Times New Roman" w:eastAsia="Times New Roman" w:hAnsi="Times New Roman" w:cs="Times New Roman"/>
          <w:noProof/>
          <w:lang w:eastAsia="bg-BG"/>
        </w:rPr>
      </w:pPr>
      <w:r w:rsidRPr="00F859C0">
        <w:rPr>
          <w:rFonts w:ascii="Times New Roman" w:eastAsia="Times New Roman" w:hAnsi="Times New Roman" w:cs="Times New Roman"/>
          <w:noProof/>
          <w:lang w:eastAsia="bg-BG"/>
        </w:rPr>
        <w:t>при всички други случаи извън т. 2</w:t>
      </w:r>
      <w:r w:rsidR="005C06A1" w:rsidRPr="00F859C0">
        <w:rPr>
          <w:rFonts w:ascii="Times New Roman" w:eastAsia="Times New Roman" w:hAnsi="Times New Roman" w:cs="Times New Roman"/>
          <w:noProof/>
          <w:lang w:eastAsia="bg-BG"/>
        </w:rPr>
        <w:t xml:space="preserve"> - при необходимост проверка на място с цел да удостовери, че декларираните от изпълнителя разходи съответстват на действителния напредък при изпълнението на проекта. </w:t>
      </w:r>
    </w:p>
    <w:p w14:paraId="6438ADD3"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Всяка проверка по ал. 2 задължително се документира от Бенефициента, като доказателствата за извършването </w:t>
      </w:r>
      <w:r w:rsidR="00EE3956" w:rsidRPr="00F859C0">
        <w:rPr>
          <w:rFonts w:ascii="Times New Roman" w:eastAsia="Calibri" w:hAnsi="Times New Roman" w:cs="Times New Roman"/>
          <w:noProof/>
        </w:rPr>
        <w:t>ѝ</w:t>
      </w:r>
      <w:r w:rsidRPr="00F859C0">
        <w:rPr>
          <w:rFonts w:ascii="Times New Roman" w:eastAsia="Calibri" w:hAnsi="Times New Roman" w:cs="Times New Roman"/>
          <w:noProof/>
        </w:rPr>
        <w:t xml:space="preserve"> се предоставят при поискване на Управляващия орган, Сертифициращия орган, Одитния орган и на други проверяващи и контролни органи. </w:t>
      </w:r>
    </w:p>
    <w:p w14:paraId="6D715DC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Pr="00F859C0">
        <w:rPr>
          <w:rFonts w:ascii="Times New Roman" w:eastAsia="Calibri" w:hAnsi="Times New Roman" w:cs="Times New Roman"/>
          <w:noProof/>
        </w:rPr>
        <w:t xml:space="preserve">Бенефициентът е длъжен да не допуска едни и същи разходи по проекта да бъдат финансирани както по АДБФП, така и с други средства от ЕСИФ или чрез други инструменти на Европейския съюз, както и с други публични средства, различни от тези на Бенефициента.  </w:t>
      </w:r>
    </w:p>
    <w:p w14:paraId="31278B3D"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В случай че при извършване на проверка по ал. 2 се установят заявени за плащане дейности, базирани на договор за изпълнение на проекта, които се финансират и с други средства от ЕСИФ или чрез други инструменти на Европейския съюз, както и с други публични средства, различни от тези на </w:t>
      </w:r>
      <w:r w:rsidR="00323DCB"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последният уведомява Управляващия орган </w:t>
      </w:r>
      <w:r w:rsidR="00323DCB"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в деня на узнаване на това обстоятелство и не включва разходите за тези дейности в искания за плащане.</w:t>
      </w:r>
    </w:p>
    <w:p w14:paraId="55156505" w14:textId="46AF1FB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17.</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Бенефициентът в </w:t>
      </w:r>
      <w:r w:rsidR="00CE3B58" w:rsidRPr="00F859C0">
        <w:rPr>
          <w:rFonts w:ascii="Times New Roman" w:eastAsia="Calibri" w:hAnsi="Times New Roman" w:cs="Times New Roman"/>
          <w:noProof/>
        </w:rPr>
        <w:t>1</w:t>
      </w:r>
      <w:r w:rsidR="00CE3B58">
        <w:rPr>
          <w:rFonts w:ascii="Times New Roman" w:eastAsia="Calibri" w:hAnsi="Times New Roman" w:cs="Times New Roman"/>
          <w:noProof/>
          <w:lang w:val="en-US"/>
        </w:rPr>
        <w:t>0</w:t>
      </w:r>
      <w:r w:rsidRPr="00F859C0">
        <w:rPr>
          <w:rFonts w:ascii="Times New Roman" w:eastAsia="Calibri" w:hAnsi="Times New Roman" w:cs="Times New Roman"/>
          <w:noProof/>
        </w:rPr>
        <w:t xml:space="preserve">-дневен срок от </w:t>
      </w:r>
      <w:r w:rsidR="00323DCB" w:rsidRPr="00F859C0">
        <w:rPr>
          <w:rFonts w:ascii="Times New Roman" w:eastAsia="Calibri" w:hAnsi="Times New Roman" w:cs="Times New Roman"/>
          <w:noProof/>
        </w:rPr>
        <w:t>определянето на ръководителя на проекта</w:t>
      </w:r>
      <w:r w:rsidRPr="00F859C0">
        <w:rPr>
          <w:rFonts w:ascii="Times New Roman" w:eastAsia="Calibri" w:hAnsi="Times New Roman" w:cs="Times New Roman"/>
          <w:noProof/>
        </w:rPr>
        <w:t xml:space="preserve"> уведомява писмено Управляващия орган </w:t>
      </w:r>
      <w:r w:rsidR="00323DCB"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 xml:space="preserve">относно </w:t>
      </w:r>
      <w:r w:rsidR="00323DCB" w:rsidRPr="00F859C0">
        <w:rPr>
          <w:rFonts w:ascii="Times New Roman" w:eastAsia="Calibri" w:hAnsi="Times New Roman" w:cs="Times New Roman"/>
          <w:noProof/>
        </w:rPr>
        <w:t>неговите имена</w:t>
      </w:r>
      <w:r w:rsidRPr="00F859C0">
        <w:rPr>
          <w:rFonts w:ascii="Times New Roman" w:eastAsia="Calibri" w:hAnsi="Times New Roman" w:cs="Times New Roman"/>
          <w:noProof/>
        </w:rPr>
        <w:t xml:space="preserve">, служебния му адрес и координатите за връзка. </w:t>
      </w:r>
    </w:p>
    <w:p w14:paraId="30D1640F" w14:textId="3CBC7E3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При промяна на ръководителя на проекта</w:t>
      </w:r>
      <w:r w:rsidR="004E14C3" w:rsidRPr="004E14C3">
        <w:rPr>
          <w:rFonts w:ascii="Times New Roman" w:eastAsia="Calibri" w:hAnsi="Times New Roman" w:cs="Times New Roman"/>
          <w:noProof/>
        </w:rPr>
        <w:t>/член от екипа</w:t>
      </w:r>
      <w:r w:rsidR="004E14C3">
        <w:rPr>
          <w:rFonts w:ascii="Times New Roman" w:eastAsia="Calibri" w:hAnsi="Times New Roman" w:cs="Times New Roman"/>
          <w:noProof/>
          <w:lang w:val="en-US"/>
        </w:rPr>
        <w:t>,</w:t>
      </w:r>
      <w:r w:rsidRPr="00F859C0">
        <w:rPr>
          <w:rFonts w:ascii="Times New Roman" w:eastAsia="Calibri" w:hAnsi="Times New Roman" w:cs="Times New Roman"/>
          <w:noProof/>
        </w:rPr>
        <w:t xml:space="preserve"> </w:t>
      </w:r>
      <w:r w:rsidR="00323DCB"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е длъжен да уведоми Управляващия орган </w:t>
      </w:r>
      <w:r w:rsidR="002B18FC"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относно обстоятелствата по ал. 1 в 10-дневен срок от промяната.</w:t>
      </w:r>
    </w:p>
    <w:p w14:paraId="6BF854D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Всички действия, извършени от лицето по ал. 1 в качеството му на ръководител на проект, се считат за извършени за </w:t>
      </w:r>
      <w:r w:rsidR="00323DCB"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и са обвързващи за него.</w:t>
      </w:r>
    </w:p>
    <w:p w14:paraId="30DC6BB7" w14:textId="07474698"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18. </w:t>
      </w:r>
      <w:r w:rsidR="000F75DB" w:rsidRPr="00F859C0">
        <w:rPr>
          <w:rFonts w:ascii="Times New Roman" w:eastAsia="Calibri" w:hAnsi="Times New Roman" w:cs="Times New Roman"/>
          <w:b/>
          <w:noProof/>
        </w:rPr>
        <w:t xml:space="preserve">(1) </w:t>
      </w:r>
      <w:r w:rsidRPr="00F859C0">
        <w:rPr>
          <w:rFonts w:ascii="Times New Roman" w:eastAsia="Calibri" w:hAnsi="Times New Roman" w:cs="Times New Roman"/>
          <w:noProof/>
        </w:rPr>
        <w:t>Бенефициентът се задължава</w:t>
      </w:r>
      <w:r w:rsidR="00FF64D5"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да осигури екип за управление на проекта с подходяща квалификация и опит, съобразно спецификата на проекта</w:t>
      </w:r>
      <w:r w:rsidR="000F75DB"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и да определи задачите му. </w:t>
      </w:r>
    </w:p>
    <w:p w14:paraId="131D259F" w14:textId="3C3C466F" w:rsidR="000F75DB" w:rsidRDefault="000F75DB" w:rsidP="000F75DB">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се задължава да осигури подписването от страна на членовете на екипа за управление на Проекта на декларациите по чл. 5 от  Наредба № Н-3 от 22 май 2018 г. за определяне на правилата за плащания, за верификация и сертификация на разходите, за </w:t>
      </w:r>
      <w:r w:rsidRPr="00F859C0">
        <w:rPr>
          <w:rFonts w:ascii="Times New Roman" w:eastAsia="Calibri" w:hAnsi="Times New Roman" w:cs="Times New Roman"/>
          <w:noProof/>
        </w:rPr>
        <w:lastRenderedPageBreak/>
        <w:t xml:space="preserve">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596EA7B9" w14:textId="77777777" w:rsidR="00796ED0" w:rsidRPr="0035490E" w:rsidRDefault="00796ED0" w:rsidP="00796ED0">
      <w:pPr>
        <w:tabs>
          <w:tab w:val="num" w:pos="0"/>
        </w:tabs>
        <w:spacing w:after="60" w:line="240" w:lineRule="auto"/>
        <w:jc w:val="both"/>
        <w:rPr>
          <w:rFonts w:ascii="Times New Roman" w:eastAsia="Calibri" w:hAnsi="Times New Roman" w:cs="Times New Roman"/>
          <w:noProof/>
          <w:sz w:val="24"/>
          <w:szCs w:val="24"/>
        </w:rPr>
      </w:pPr>
      <w:r w:rsidRPr="0035490E">
        <w:rPr>
          <w:rFonts w:ascii="Times New Roman" w:eastAsia="Calibri" w:hAnsi="Times New Roman" w:cs="Times New Roman"/>
          <w:noProof/>
          <w:sz w:val="24"/>
          <w:szCs w:val="24"/>
        </w:rPr>
        <w:t>(3) Промяна на членове на екипа за управление и/или тяхната квалификация и отговорности се допуска с изрично писмено съгласие на Управляващия орган на оперативна програма „Околна среда 2014-2020 г.“, въз основа на мотивирано искане от страна на Бенефициента;</w:t>
      </w:r>
    </w:p>
    <w:p w14:paraId="05254970" w14:textId="77777777" w:rsidR="00796ED0" w:rsidRPr="0035490E" w:rsidRDefault="00796ED0" w:rsidP="00796ED0">
      <w:pPr>
        <w:tabs>
          <w:tab w:val="num" w:pos="0"/>
        </w:tabs>
        <w:spacing w:after="60" w:line="240" w:lineRule="auto"/>
        <w:jc w:val="both"/>
        <w:rPr>
          <w:rFonts w:ascii="Times New Roman" w:eastAsia="Calibri" w:hAnsi="Times New Roman" w:cs="Times New Roman"/>
          <w:noProof/>
          <w:sz w:val="24"/>
          <w:szCs w:val="24"/>
        </w:rPr>
      </w:pPr>
      <w:r w:rsidRPr="0035490E">
        <w:rPr>
          <w:rFonts w:ascii="Times New Roman" w:eastAsia="Calibri" w:hAnsi="Times New Roman" w:cs="Times New Roman"/>
          <w:noProof/>
          <w:sz w:val="24"/>
          <w:szCs w:val="24"/>
        </w:rPr>
        <w:t>(4)  Искането по ал.3 следва да съдържа информация относно причините довели до исканата промяна и да отговаря на изискванията на насоките за кандидатстване по процедурата, чрез директно предоставяне на безвъзмездна финансова помощ, по която е одобрен Проектът;</w:t>
      </w:r>
    </w:p>
    <w:p w14:paraId="027F1061" w14:textId="77777777" w:rsidR="00796ED0" w:rsidRPr="00BC67BA" w:rsidRDefault="00796ED0" w:rsidP="00796ED0">
      <w:pPr>
        <w:tabs>
          <w:tab w:val="num" w:pos="0"/>
        </w:tabs>
        <w:spacing w:after="60" w:line="240" w:lineRule="auto"/>
        <w:jc w:val="both"/>
        <w:rPr>
          <w:rFonts w:ascii="Times New Roman" w:eastAsia="Calibri" w:hAnsi="Times New Roman" w:cs="Times New Roman"/>
          <w:noProof/>
          <w:sz w:val="24"/>
          <w:szCs w:val="24"/>
        </w:rPr>
      </w:pPr>
      <w:r w:rsidRPr="0035490E">
        <w:rPr>
          <w:rFonts w:ascii="Times New Roman" w:eastAsia="Calibri" w:hAnsi="Times New Roman" w:cs="Times New Roman"/>
          <w:noProof/>
          <w:sz w:val="24"/>
          <w:szCs w:val="24"/>
        </w:rPr>
        <w:t>(5) Промяната по ал. 3 се счита за извършена от датата на получаване от Бенефициента на съгласието на Управляващия орган на оперативна програма „Околна среда 2014-2020 г.“ и отразяването на същата и в ИСУН 2020.</w:t>
      </w:r>
      <w:r>
        <w:rPr>
          <w:rFonts w:ascii="Times New Roman" w:eastAsia="Calibri" w:hAnsi="Times New Roman" w:cs="Times New Roman"/>
          <w:noProof/>
          <w:sz w:val="24"/>
          <w:szCs w:val="24"/>
        </w:rPr>
        <w:t xml:space="preserve"> </w:t>
      </w:r>
    </w:p>
    <w:p w14:paraId="60390BF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19. (1) </w:t>
      </w:r>
      <w:r w:rsidRPr="00F859C0">
        <w:rPr>
          <w:rFonts w:ascii="Times New Roman" w:eastAsia="Calibri" w:hAnsi="Times New Roman" w:cs="Times New Roman"/>
          <w:noProof/>
        </w:rPr>
        <w:t xml:space="preserve">Бенефициентът се задължава да сключи </w:t>
      </w:r>
      <w:r w:rsidR="00CD0FD5" w:rsidRPr="00F859C0">
        <w:rPr>
          <w:rFonts w:ascii="Times New Roman" w:eastAsia="Calibri" w:hAnsi="Times New Roman" w:cs="Times New Roman"/>
          <w:noProof/>
        </w:rPr>
        <w:t xml:space="preserve">всеки </w:t>
      </w:r>
      <w:r w:rsidRPr="00F859C0">
        <w:rPr>
          <w:rFonts w:ascii="Times New Roman" w:eastAsia="Calibri" w:hAnsi="Times New Roman" w:cs="Times New Roman"/>
          <w:noProof/>
        </w:rPr>
        <w:t xml:space="preserve">договор с изпълнител до 12 месеца от датата на изтичането на срока, предвиден за неговото сключване, който срок е определен в проектното предложение.  </w:t>
      </w:r>
    </w:p>
    <w:p w14:paraId="078C0BD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Срокът по ал. 1 спира да тече в случаите, определени с разпоредбата на чл. 4, ал. 2 от </w:t>
      </w:r>
      <w:r w:rsidRPr="00F859C0">
        <w:rPr>
          <w:rFonts w:ascii="Times New Roman" w:eastAsia="Calibri" w:hAnsi="Times New Roman" w:cs="Times New Roman"/>
          <w:bCs/>
          <w:noProof/>
        </w:rPr>
        <w:t>ПМС № 162/2016 г.</w:t>
      </w:r>
    </w:p>
    <w:p w14:paraId="22AE470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неизпълнение на задължението на Бенефициента по ал. 1, </w:t>
      </w:r>
      <w:r w:rsidR="00CE3BD3" w:rsidRPr="00F859C0">
        <w:rPr>
          <w:rFonts w:ascii="Times New Roman" w:eastAsia="Calibri" w:hAnsi="Times New Roman" w:cs="Times New Roman"/>
          <w:noProof/>
        </w:rPr>
        <w:t>ръководителят на у</w:t>
      </w:r>
      <w:r w:rsidRPr="00F859C0">
        <w:rPr>
          <w:rFonts w:ascii="Times New Roman" w:eastAsia="Calibri" w:hAnsi="Times New Roman" w:cs="Times New Roman"/>
          <w:noProof/>
        </w:rPr>
        <w:t xml:space="preserve">правляващия орган прекратява </w:t>
      </w:r>
      <w:r w:rsidR="00CE3BD3" w:rsidRPr="00F859C0">
        <w:rPr>
          <w:rFonts w:ascii="Times New Roman" w:eastAsia="Calibri" w:hAnsi="Times New Roman" w:cs="Times New Roman"/>
          <w:noProof/>
        </w:rPr>
        <w:t xml:space="preserve">едностранно </w:t>
      </w:r>
      <w:r w:rsidRPr="00F859C0">
        <w:rPr>
          <w:rFonts w:ascii="Times New Roman" w:eastAsia="Calibri" w:hAnsi="Times New Roman" w:cs="Times New Roman"/>
          <w:noProof/>
        </w:rPr>
        <w:t xml:space="preserve">АДБФП и има право да иска възстановяване на всички изплатени средства, заедно с дължимата лихва, която се начислява от момента, в който задължението стане изискуемо.    </w:t>
      </w:r>
    </w:p>
    <w:p w14:paraId="12E7221F" w14:textId="605DDF7B"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20. (1) </w:t>
      </w:r>
      <w:r w:rsidRPr="00F859C0">
        <w:rPr>
          <w:rFonts w:ascii="Times New Roman" w:eastAsia="Calibri" w:hAnsi="Times New Roman" w:cs="Times New Roman"/>
          <w:noProof/>
        </w:rPr>
        <w:t xml:space="preserve">Бенефициентът се задължава в 7-дневен срок от сключване на договор с избран изпълнител да представи на Управляващия орган всички документи, свързани с </w:t>
      </w:r>
      <w:r w:rsidR="00424253" w:rsidRPr="00F859C0">
        <w:rPr>
          <w:rFonts w:ascii="Times New Roman" w:eastAsia="Calibri" w:hAnsi="Times New Roman" w:cs="Times New Roman"/>
          <w:noProof/>
        </w:rPr>
        <w:t>проведен</w:t>
      </w:r>
      <w:r w:rsidR="00424253">
        <w:rPr>
          <w:rFonts w:ascii="Times New Roman" w:eastAsia="Calibri" w:hAnsi="Times New Roman" w:cs="Times New Roman"/>
          <w:noProof/>
          <w:lang w:val="en-US"/>
        </w:rPr>
        <w:t>o</w:t>
      </w:r>
      <w:r w:rsidR="00424253" w:rsidRPr="00F859C0">
        <w:rPr>
          <w:rFonts w:ascii="Times New Roman" w:eastAsia="Calibri" w:hAnsi="Times New Roman" w:cs="Times New Roman"/>
          <w:noProof/>
        </w:rPr>
        <w:t xml:space="preserve"> </w:t>
      </w:r>
      <w:r w:rsidR="00424253" w:rsidRPr="00424253">
        <w:rPr>
          <w:rFonts w:ascii="Times New Roman" w:eastAsia="Calibri" w:hAnsi="Times New Roman" w:cs="Times New Roman"/>
          <w:noProof/>
        </w:rPr>
        <w:t>възлагане</w:t>
      </w:r>
      <w:r w:rsidRPr="00F859C0">
        <w:rPr>
          <w:rFonts w:ascii="Times New Roman" w:eastAsia="Calibri" w:hAnsi="Times New Roman" w:cs="Times New Roman"/>
          <w:noProof/>
        </w:rPr>
        <w:t>, както и сключените допълнителни споразумения към договорите за изпълнение на дейностите по проекта, за осъществяване на последващ контрол за законосъобразност</w:t>
      </w:r>
      <w:r w:rsidR="00830E65" w:rsidRPr="00F859C0">
        <w:rPr>
          <w:rFonts w:ascii="Times New Roman" w:eastAsia="Calibri" w:hAnsi="Times New Roman" w:cs="Times New Roman"/>
          <w:noProof/>
        </w:rPr>
        <w:t>,</w:t>
      </w:r>
      <w:r w:rsidR="00830E65" w:rsidRPr="00F859C0">
        <w:t xml:space="preserve"> </w:t>
      </w:r>
      <w:r w:rsidR="00830E65" w:rsidRPr="00F859C0">
        <w:rPr>
          <w:rFonts w:ascii="Times New Roman" w:eastAsia="Calibri" w:hAnsi="Times New Roman" w:cs="Times New Roman"/>
          <w:noProof/>
        </w:rPr>
        <w:t>освен в случаите на отчитане на разходи чрез формите за предоставяне на финансова подкрепа по чл. 55, ал. 1, т. 2 – 4 от ЗУСЕСИФ</w:t>
      </w:r>
      <w:r w:rsidRPr="00F859C0">
        <w:rPr>
          <w:rFonts w:ascii="Times New Roman" w:eastAsia="Calibri" w:hAnsi="Times New Roman" w:cs="Times New Roman"/>
          <w:noProof/>
        </w:rPr>
        <w:t xml:space="preserve">. </w:t>
      </w:r>
      <w:r w:rsidR="00736F8E" w:rsidRPr="00736F8E">
        <w:rPr>
          <w:rFonts w:ascii="Times New Roman" w:eastAsia="Calibri" w:hAnsi="Times New Roman" w:cs="Times New Roman"/>
          <w:noProof/>
        </w:rPr>
        <w:t>В случай че обществената поръчка е разделена на обособени позиции, бенефициентът се задължава да представи на УО документите в 7 дневен срок от сключване на последния договор по обособената позиция.</w:t>
      </w:r>
    </w:p>
    <w:p w14:paraId="4814C58B" w14:textId="77777777" w:rsidR="008D52A6" w:rsidRPr="00F859C0" w:rsidRDefault="0018467D" w:rsidP="0018467D">
      <w:pPr>
        <w:spacing w:after="60" w:line="240" w:lineRule="auto"/>
        <w:jc w:val="both"/>
        <w:rPr>
          <w:rFonts w:ascii="Times New Roman" w:eastAsia="Calibri" w:hAnsi="Times New Roman" w:cs="Times New Roman"/>
          <w:noProof/>
          <w:color w:val="FF0000"/>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w:t>
      </w:r>
      <w:r w:rsidR="006A0942" w:rsidRPr="00F859C0">
        <w:rPr>
          <w:rFonts w:ascii="Times New Roman" w:eastAsia="Calibri" w:hAnsi="Times New Roman" w:cs="Times New Roman"/>
          <w:noProof/>
        </w:rPr>
        <w:t>Бенефициентът качва документите по ал. 1 в ИСУН 2020 в срока по ал. 1, за което уведомява Управляващия орган в писмена форма – чрез ИСУН 2020 и по факс, с писмо или по електронна поща с електронен подпис, като прилага към уведомлението и декларация за идентичност на документите</w:t>
      </w:r>
      <w:r w:rsidR="001D7BB3" w:rsidRPr="00F859C0">
        <w:rPr>
          <w:rFonts w:ascii="Times New Roman" w:eastAsia="Calibri" w:hAnsi="Times New Roman" w:cs="Times New Roman"/>
          <w:noProof/>
        </w:rPr>
        <w:t>.</w:t>
      </w:r>
      <w:r w:rsidR="008D52A6" w:rsidRPr="00F859C0">
        <w:rPr>
          <w:rFonts w:ascii="Times New Roman" w:eastAsia="Calibri" w:hAnsi="Times New Roman" w:cs="Times New Roman"/>
          <w:noProof/>
          <w:color w:val="FF0000"/>
        </w:rPr>
        <w:t xml:space="preserve"> </w:t>
      </w:r>
      <w:r w:rsidR="00624FDE" w:rsidRPr="00F859C0">
        <w:rPr>
          <w:rFonts w:ascii="Times New Roman" w:eastAsia="Calibri" w:hAnsi="Times New Roman" w:cs="Times New Roman"/>
          <w:noProof/>
          <w:color w:val="FF0000"/>
        </w:rPr>
        <w:t xml:space="preserve"> </w:t>
      </w:r>
    </w:p>
    <w:p w14:paraId="5FEB4DDF"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В случай на обжалване на проведената обществена п</w:t>
      </w:r>
      <w:r w:rsidR="0058433D" w:rsidRPr="00F859C0">
        <w:rPr>
          <w:rFonts w:ascii="Times New Roman" w:eastAsia="Calibri" w:hAnsi="Times New Roman" w:cs="Times New Roman"/>
          <w:noProof/>
        </w:rPr>
        <w:t>оръчка за избор на изпълнител, б</w:t>
      </w:r>
      <w:r w:rsidRPr="00F859C0">
        <w:rPr>
          <w:rFonts w:ascii="Times New Roman" w:eastAsia="Calibri" w:hAnsi="Times New Roman" w:cs="Times New Roman"/>
          <w:noProof/>
        </w:rPr>
        <w:t>енефициентът се задължава след влизане в сила на решението за определяне на класирания изпълнител или определението за допуснато предварително изпълнение да предостави всички документи, свързани с обществената поръчка за последващ контрол за законосъобразност и да уведоми Управляващия орган по реда и в сроковете по ал. 1 - 2.</w:t>
      </w:r>
    </w:p>
    <w:p w14:paraId="61173ED3"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(4) </w:t>
      </w:r>
      <w:r w:rsidRPr="00F859C0">
        <w:rPr>
          <w:rFonts w:ascii="Times New Roman" w:eastAsia="Calibri" w:hAnsi="Times New Roman" w:cs="Times New Roman"/>
          <w:noProof/>
        </w:rPr>
        <w:t>Последващият контрол за законосъобразност по предходните алинеи се извършва в срок до 30 работни дни от получаването на писменото уведомление по ал. 2 и/или 3.</w:t>
      </w:r>
      <w:r w:rsidRPr="00F859C0">
        <w:rPr>
          <w:rFonts w:ascii="Times New Roman" w:eastAsia="Calibri" w:hAnsi="Times New Roman" w:cs="Times New Roman"/>
          <w:b/>
          <w:noProof/>
        </w:rPr>
        <w:t xml:space="preserve"> </w:t>
      </w:r>
    </w:p>
    <w:p w14:paraId="53D2042F"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Срокът по ал. 4 спира да тече при установени от Управляващия орган непълноти и/или несъответст</w:t>
      </w:r>
      <w:r w:rsidR="0058433D" w:rsidRPr="00F859C0">
        <w:rPr>
          <w:rFonts w:ascii="Times New Roman" w:eastAsia="Calibri" w:hAnsi="Times New Roman" w:cs="Times New Roman"/>
          <w:noProof/>
        </w:rPr>
        <w:t>вия в документацията, за които б</w:t>
      </w:r>
      <w:r w:rsidRPr="00F859C0">
        <w:rPr>
          <w:rFonts w:ascii="Times New Roman" w:eastAsia="Calibri" w:hAnsi="Times New Roman" w:cs="Times New Roman"/>
          <w:noProof/>
        </w:rPr>
        <w:t>енефициентът е надлежно уведомен от Управляващия орган - до тяхното отстраняване.</w:t>
      </w:r>
    </w:p>
    <w:p w14:paraId="3AF76F9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(6)</w:t>
      </w:r>
      <w:r w:rsidRPr="00F859C0">
        <w:rPr>
          <w:rFonts w:ascii="Times New Roman" w:eastAsia="Calibri" w:hAnsi="Times New Roman" w:cs="Times New Roman"/>
          <w:noProof/>
        </w:rPr>
        <w:t xml:space="preserve"> Документите по ал. 1 и 3 се допълват единствено с документи, изрично изискани от Управляващия орган. </w:t>
      </w:r>
    </w:p>
    <w:p w14:paraId="4181D37F"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(7)</w:t>
      </w:r>
      <w:r w:rsidRPr="00F859C0">
        <w:rPr>
          <w:rFonts w:ascii="Times New Roman" w:eastAsia="Calibri" w:hAnsi="Times New Roman" w:cs="Times New Roman"/>
          <w:noProof/>
        </w:rPr>
        <w:t xml:space="preserve"> Бенефициентът няма право да променя след уведомлението по ал. 2 и 3 качените в ИСУН 2020 документи за последващ контрол, с изключение на случаите, в които Управляващият орган е изискал представяне на допълнителни документи и доказателства.</w:t>
      </w:r>
    </w:p>
    <w:p w14:paraId="2C9B737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 xml:space="preserve">Чл. 21. (1) </w:t>
      </w:r>
      <w:r w:rsidRPr="00F859C0">
        <w:rPr>
          <w:rFonts w:ascii="Times New Roman" w:eastAsia="Calibri" w:hAnsi="Times New Roman" w:cs="Times New Roman"/>
          <w:noProof/>
        </w:rPr>
        <w:t>Бенефициентът се задължава да предприема всички необходими мерки за избягване на конфликт на интереси и да уведомява Управляващия орган за всяко обстоятелство, което предизвиква или би могло да предизвика такъв.</w:t>
      </w:r>
    </w:p>
    <w:p w14:paraId="62A9B59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Бенефициентът се задължава да не допуска конфликт на интереси и да не допуска осъществяването на корупционни схеми и практики при провеждането на процедурите за определяне на изпълнител за дейностите, включени в проекта. </w:t>
      </w:r>
    </w:p>
    <w:p w14:paraId="23A8F48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22. (1) </w:t>
      </w:r>
      <w:r w:rsidRPr="00F859C0">
        <w:rPr>
          <w:rFonts w:ascii="Times New Roman" w:eastAsia="Calibri" w:hAnsi="Times New Roman" w:cs="Times New Roman"/>
          <w:noProof/>
        </w:rPr>
        <w:t>Бенефициентът се задължава да спазва мерките за информация и комуникация, посочени в Приложение № ХІІ към Регламент (ЕС) № 1303/2013 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както и мерките за информация и комуникация, предвидени в проектно</w:t>
      </w:r>
      <w:r w:rsidR="0058433D" w:rsidRPr="00F859C0">
        <w:rPr>
          <w:rFonts w:ascii="Times New Roman" w:eastAsia="Calibri" w:hAnsi="Times New Roman" w:cs="Times New Roman"/>
          <w:noProof/>
        </w:rPr>
        <w:t>то му</w:t>
      </w:r>
      <w:r w:rsidRPr="00F859C0">
        <w:rPr>
          <w:rFonts w:ascii="Times New Roman" w:eastAsia="Calibri" w:hAnsi="Times New Roman" w:cs="Times New Roman"/>
          <w:noProof/>
        </w:rPr>
        <w:t xml:space="preserve"> предложение.</w:t>
      </w:r>
    </w:p>
    <w:p w14:paraId="23BA4E4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eastAsia="bg-BG"/>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Бенефициентът е длъжен да </w:t>
      </w:r>
      <w:r w:rsidRPr="00F859C0">
        <w:rPr>
          <w:rFonts w:ascii="Times New Roman" w:eastAsia="Calibri" w:hAnsi="Times New Roman" w:cs="Times New Roman"/>
          <w:noProof/>
          <w:lang w:eastAsia="bg-BG"/>
        </w:rPr>
        <w:t xml:space="preserve">предприеме всички необходими действия за популяризиране на факта, че проектът се съфинансира от Европейския фонд за регионално развитие на Европейския съюз, по оперативна програма „Околна среда 2014-2020 г.“.  </w:t>
      </w:r>
    </w:p>
    <w:p w14:paraId="3D5A45E6" w14:textId="77777777" w:rsidR="00973EB2" w:rsidRPr="00F859C0" w:rsidRDefault="0018467D" w:rsidP="00973EB2">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23.</w:t>
      </w:r>
      <w:r w:rsidRPr="00F859C0">
        <w:rPr>
          <w:rFonts w:ascii="Times New Roman" w:eastAsia="Calibri" w:hAnsi="Times New Roman" w:cs="Times New Roman"/>
          <w:noProof/>
        </w:rPr>
        <w:t xml:space="preserve"> </w:t>
      </w:r>
      <w:r w:rsidR="00973EB2" w:rsidRPr="00F859C0">
        <w:rPr>
          <w:rFonts w:ascii="Times New Roman" w:eastAsia="Calibri" w:hAnsi="Times New Roman" w:cs="Times New Roman"/>
          <w:b/>
          <w:noProof/>
        </w:rPr>
        <w:t>(1)</w:t>
      </w:r>
      <w:r w:rsidR="00973EB2" w:rsidRPr="00F859C0">
        <w:rPr>
          <w:rFonts w:ascii="Times New Roman" w:eastAsia="Calibri" w:hAnsi="Times New Roman" w:cs="Times New Roman"/>
          <w:noProof/>
        </w:rPr>
        <w:t xml:space="preserve"> Бенефициентът се задължава да поддържа адекватна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да спазва изискванията за съхраняване на документите съгласно чл. 140 от Регламент (ЕС) № 1303/2013.</w:t>
      </w:r>
    </w:p>
    <w:p w14:paraId="4B385A4D" w14:textId="77777777" w:rsidR="00973EB2" w:rsidRPr="00F859C0" w:rsidRDefault="00973EB2" w:rsidP="00973EB2">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е длъжен да съхранява цялата документация по АДБФП в сроковете по чл. 140 от Регламент (ЕС) № 1303/2013,</w:t>
      </w:r>
      <w:r w:rsidRPr="00F859C0">
        <w:rPr>
          <w:rFonts w:ascii="Times New Roman" w:hAnsi="Times New Roman"/>
        </w:rPr>
        <w:t xml:space="preserve"> </w:t>
      </w:r>
      <w:r w:rsidRPr="00F859C0">
        <w:rPr>
          <w:rFonts w:ascii="Times New Roman" w:eastAsia="Calibri" w:hAnsi="Times New Roman" w:cs="Times New Roman"/>
          <w:noProof/>
        </w:rPr>
        <w:t xml:space="preserve">като за него началната дата за поддържане на адекватна одитна следа е датата, на която е започнала подготовката на проекта. </w:t>
      </w:r>
    </w:p>
    <w:p w14:paraId="4BED1C5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24. </w:t>
      </w:r>
      <w:r w:rsidRPr="00F859C0">
        <w:rPr>
          <w:rFonts w:ascii="Times New Roman" w:eastAsia="Calibri" w:hAnsi="Times New Roman" w:cs="Times New Roman"/>
          <w:noProof/>
        </w:rPr>
        <w:t>Бенефициентът е длъжен да осчетоводява надлежно извършените разходи в специално обособена аналитичност в счетоводна система и да осигурява достъп до счетоводната система за проверка от националните и европейските контролни и одитни органи.</w:t>
      </w:r>
    </w:p>
    <w:p w14:paraId="6264B2F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color w:val="FF0000"/>
        </w:rPr>
      </w:pPr>
      <w:r w:rsidRPr="00F859C0">
        <w:rPr>
          <w:rFonts w:ascii="Times New Roman" w:eastAsia="Calibri" w:hAnsi="Times New Roman" w:cs="Times New Roman"/>
          <w:b/>
          <w:noProof/>
        </w:rPr>
        <w:t xml:space="preserve">Чл. 25. (1) </w:t>
      </w:r>
      <w:r w:rsidRPr="00F859C0">
        <w:rPr>
          <w:rFonts w:ascii="Times New Roman" w:eastAsia="Calibri" w:hAnsi="Times New Roman" w:cs="Times New Roman"/>
          <w:noProof/>
        </w:rPr>
        <w:t>Бенефициентът е длъжен да уведомява писмено Управляващия орган в срок не по-късно от 5 дни от възникване на съответното обстоятелство, за приети решения, свързани с предстоящи промени в правно-организационната си форма.</w:t>
      </w:r>
      <w:r w:rsidRPr="00F859C0">
        <w:rPr>
          <w:rFonts w:ascii="Times New Roman" w:eastAsia="Calibri" w:hAnsi="Times New Roman" w:cs="Times New Roman"/>
          <w:noProof/>
          <w:color w:val="FF0000"/>
        </w:rPr>
        <w:t xml:space="preserve"> </w:t>
      </w:r>
    </w:p>
    <w:p w14:paraId="4C3339AC"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В случаите по ал. 1 Управляващият орган има право да провери правосубектността на </w:t>
      </w:r>
      <w:r w:rsidR="009D722D"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64386A4D" w14:textId="77777777" w:rsidR="00EA6988"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w:t>
      </w:r>
      <w:r w:rsidR="009D722D" w:rsidRPr="00F859C0">
        <w:rPr>
          <w:rFonts w:ascii="Times New Roman" w:eastAsia="Calibri" w:hAnsi="Times New Roman" w:cs="Times New Roman"/>
          <w:noProof/>
        </w:rPr>
        <w:t>Бенефициентът, съответно и партньорите съвместно (ако е приложимо), имат правото да предоставят на Управляващия орган писмено искане за промяна на банковата сметка, посочена в АДБФП, а Управляващият орган се задължава да извършва плащанията по АДБФП по променената банкова сметка, считано от датата на получаването на писменото уведомление</w:t>
      </w:r>
      <w:r w:rsidR="00EA6988" w:rsidRPr="00F859C0">
        <w:rPr>
          <w:rFonts w:ascii="Times New Roman" w:eastAsia="Calibri" w:hAnsi="Times New Roman" w:cs="Times New Roman"/>
          <w:noProof/>
        </w:rPr>
        <w:t>.</w:t>
      </w:r>
    </w:p>
    <w:p w14:paraId="6352FE9C" w14:textId="77777777" w:rsidR="0018467D" w:rsidRPr="00F859C0" w:rsidRDefault="00EA6988"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noProof/>
        </w:rPr>
        <w:t xml:space="preserve">Правата и задълженията, произтичащи от АДБФП не могат да бъдат прехвърлени от </w:t>
      </w:r>
      <w:r w:rsidR="00F61256" w:rsidRPr="00F859C0">
        <w:rPr>
          <w:rFonts w:ascii="Times New Roman" w:eastAsia="Calibri" w:hAnsi="Times New Roman" w:cs="Times New Roman"/>
          <w:noProof/>
        </w:rPr>
        <w:t>б</w:t>
      </w:r>
      <w:r w:rsidR="0018467D" w:rsidRPr="00F859C0">
        <w:rPr>
          <w:rFonts w:ascii="Times New Roman" w:eastAsia="Calibri" w:hAnsi="Times New Roman" w:cs="Times New Roman"/>
          <w:noProof/>
        </w:rPr>
        <w:t xml:space="preserve">енефициента на трето лице, освен в случай на законодателни промени или на други причини, водещи до промяна на правосубектността на </w:t>
      </w:r>
      <w:r w:rsidR="00F61256" w:rsidRPr="00F859C0">
        <w:rPr>
          <w:rFonts w:ascii="Times New Roman" w:eastAsia="Calibri" w:hAnsi="Times New Roman" w:cs="Times New Roman"/>
          <w:noProof/>
        </w:rPr>
        <w:t>б</w:t>
      </w:r>
      <w:r w:rsidR="0018467D" w:rsidRPr="00F859C0">
        <w:rPr>
          <w:rFonts w:ascii="Times New Roman" w:eastAsia="Calibri" w:hAnsi="Times New Roman" w:cs="Times New Roman"/>
          <w:noProof/>
        </w:rPr>
        <w:t>енефициента. Прехвърлянето на права и задължения се извършва след предварително писмено съгласие на Ръководителя на Управляващия орган на ОПОС 2014-2020 г.</w:t>
      </w:r>
    </w:p>
    <w:p w14:paraId="01FEA36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EA6988"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В случаите по ал. </w:t>
      </w:r>
      <w:r w:rsidR="00EA6988" w:rsidRPr="00F859C0">
        <w:rPr>
          <w:rFonts w:ascii="Times New Roman" w:eastAsia="Calibri" w:hAnsi="Times New Roman" w:cs="Times New Roman"/>
          <w:noProof/>
        </w:rPr>
        <w:t>4</w:t>
      </w:r>
      <w:r w:rsidRPr="00F859C0">
        <w:rPr>
          <w:rFonts w:ascii="Times New Roman" w:eastAsia="Calibri" w:hAnsi="Times New Roman" w:cs="Times New Roman"/>
          <w:noProof/>
        </w:rPr>
        <w:t xml:space="preserve"> правата и задълженията, произтичащи от АДБФП могат да бъдат прехвърлени само на лицето, правоприемник на </w:t>
      </w:r>
      <w:r w:rsidR="00F61256"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20D0770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26. </w:t>
      </w:r>
      <w:r w:rsidRPr="00F859C0">
        <w:rPr>
          <w:rFonts w:ascii="Times New Roman" w:eastAsia="Calibri" w:hAnsi="Times New Roman" w:cs="Times New Roman"/>
          <w:noProof/>
        </w:rPr>
        <w:t>Бенефициентът се задължава също:</w:t>
      </w:r>
    </w:p>
    <w:p w14:paraId="7871EBC7"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изпълни дейностите, включени в проекта точно, пълно, качествено, в срок и на своя собствена отговорност, при спазване на приложимото законодателство;</w:t>
      </w:r>
    </w:p>
    <w:p w14:paraId="456F2BA7"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lastRenderedPageBreak/>
        <w:t>да съдейства на Управляващия орган, Сертифициращия орган и Одитния орган и да предоставя при поискване информация и документи, във връзка с предмета на АДБФП в определения за това срок;</w:t>
      </w:r>
    </w:p>
    <w:p w14:paraId="54EA70F8"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спазва разпоредбите на действащото законодателство, отнасящо се до управлението и изпълнението на проекта, включително законодателството в областта на държавните помощи, провеждането на процедури за избор на изпълнители на дейност по проекта, осигуряването на равни възможности и опазването на околната среда;</w:t>
      </w:r>
    </w:p>
    <w:p w14:paraId="40FCC8FD"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не допуска средства, получени по АДБФП или активи, придобити при изпълнение на проекта да бъдат предоставяни на трети лица в нарушение на законодателството в областта на държавните помощи;</w:t>
      </w:r>
    </w:p>
    <w:p w14:paraId="3CB76528"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възложи експлоатацията на </w:t>
      </w:r>
      <w:r w:rsidR="00F61256" w:rsidRPr="00F859C0">
        <w:rPr>
          <w:rFonts w:ascii="Times New Roman" w:eastAsia="Calibri" w:hAnsi="Times New Roman" w:cs="Times New Roman"/>
          <w:noProof/>
        </w:rPr>
        <w:t xml:space="preserve">системите и </w:t>
      </w:r>
      <w:r w:rsidRPr="00F859C0">
        <w:rPr>
          <w:rFonts w:ascii="Times New Roman" w:eastAsia="Calibri" w:hAnsi="Times New Roman" w:cs="Times New Roman"/>
          <w:noProof/>
        </w:rPr>
        <w:t>съоръженията, изградени в изпълнение на АДБФП при спазване на действащото законодателство, включително на законодателството в областта на държавните помощи, ако е приложимо;</w:t>
      </w:r>
    </w:p>
    <w:p w14:paraId="62B081CD"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предоставя становища, документи и информация, свързани с предоставянето на държавни помощи, в т.ч. минимални помощи и/или помощи, попадащи в обхвата на груповото освобождаване, изискани от Управляващия орган, Министерството на финансите и/или от Европейската комисия, в рамките на срока, определен в искането за тяхното предоставяне;</w:t>
      </w:r>
    </w:p>
    <w:p w14:paraId="2870803F"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при поискване да предоставя на Управляващия орган документите, свързани с откриването на нови работни места и запазването на съществуващи такива, в рамките на срока, определен в искането за тяхното предоставяне;</w:t>
      </w:r>
    </w:p>
    <w:p w14:paraId="7EF4C481"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предоставя достъп и да осигурява условия за извършване на проверки на място и одити по време на изпълнението на проекта от Управляващия орган,</w:t>
      </w:r>
      <w:r w:rsidR="00F53B38" w:rsidRPr="00F859C0">
        <w:rPr>
          <w:rFonts w:ascii="Times New Roman" w:eastAsia="Calibri" w:hAnsi="Times New Roman" w:cs="Times New Roman"/>
          <w:noProof/>
        </w:rPr>
        <w:t xml:space="preserve"> МИГ</w:t>
      </w:r>
      <w:r w:rsidRPr="00F859C0">
        <w:rPr>
          <w:rFonts w:ascii="Times New Roman" w:eastAsia="Calibri" w:hAnsi="Times New Roman" w:cs="Times New Roman"/>
          <w:noProof/>
        </w:rPr>
        <w:t xml:space="preserve"> Сертифициращия орган, Одитния орган, определени български контролни и одитиращи органи, Европейската служба за борба с измамите, Европейската сметна палата и от страна на Европейската комисия;</w:t>
      </w:r>
    </w:p>
    <w:p w14:paraId="0F237DFB"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изпълнява мерките и указанията, съдържащи се в докладите от проверки на място и докладите за одит, и да предоставя на Управляващия орган </w:t>
      </w:r>
      <w:r w:rsidR="00F53B38" w:rsidRPr="00F859C0">
        <w:rPr>
          <w:rFonts w:ascii="Times New Roman" w:eastAsia="Calibri" w:hAnsi="Times New Roman" w:cs="Times New Roman"/>
          <w:noProof/>
        </w:rPr>
        <w:t>и на МИГ</w:t>
      </w:r>
      <w:r w:rsidR="00E011D4"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информация и доказателства във връзка с тяхното изпълнение; </w:t>
      </w:r>
    </w:p>
    <w:p w14:paraId="5FA4B610"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изпълнява указанията на Управляващия орган във връзка с изпълнението на задълженията си по АДБФП и на Министерството на финансите в качеството му на Сертифициращ орган.</w:t>
      </w:r>
    </w:p>
    <w:p w14:paraId="4CE96046"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привежда в съответствие с АДБФП и с указанията на Управляващия орган всички инструкции, указания, правила и други вътрешни актове, които се прилагат в организацията на Бенефициента. </w:t>
      </w:r>
    </w:p>
    <w:p w14:paraId="301F3CD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27. </w:t>
      </w:r>
      <w:r w:rsidRPr="00F859C0">
        <w:rPr>
          <w:rFonts w:ascii="Times New Roman" w:eastAsia="Calibri" w:hAnsi="Times New Roman" w:cs="Times New Roman"/>
          <w:noProof/>
        </w:rPr>
        <w:t>Бенефициентът има право:</w:t>
      </w:r>
    </w:p>
    <w:p w14:paraId="396CDA2B" w14:textId="77777777" w:rsidR="0018467D" w:rsidRPr="00F859C0"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получи безвъзмездна финансова помощ по реда, в сроковете и при условията, определени в АДБФП;</w:t>
      </w:r>
    </w:p>
    <w:p w14:paraId="1FFA7EF6" w14:textId="77777777" w:rsidR="0018467D" w:rsidRPr="00F859C0"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бъде предварително уведомяван за датите на извършване на планираните проверки на място;</w:t>
      </w:r>
    </w:p>
    <w:p w14:paraId="67E566F3" w14:textId="77777777" w:rsidR="0018467D" w:rsidRPr="00F859C0"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бъде уведомяван писмено за размера на верифицираните разходи, включени в искания за плащане;</w:t>
      </w:r>
    </w:p>
    <w:p w14:paraId="66AB7255" w14:textId="77777777" w:rsidR="0018467D" w:rsidRPr="00F859C0"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получава от Управляващия орган документи и информация относно изискванията, отнасящи се до предоставянето на безвъзмездна финансова помощ по оперативна програма „Околна среда 2014 -2020 г.”.</w:t>
      </w:r>
    </w:p>
    <w:p w14:paraId="5A4E22F5" w14:textId="77777777" w:rsidR="00AD1FD6" w:rsidRPr="00F859C0" w:rsidRDefault="00AD1FD6" w:rsidP="00AD1FD6">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продължи да изпълнява проекта в случай </w:t>
      </w:r>
      <w:r w:rsidR="00D45914" w:rsidRPr="00F859C0">
        <w:rPr>
          <w:rFonts w:ascii="Times New Roman" w:eastAsia="Calibri" w:hAnsi="Times New Roman" w:cs="Times New Roman"/>
          <w:noProof/>
        </w:rPr>
        <w:t>на</w:t>
      </w:r>
      <w:r w:rsidRPr="00F859C0">
        <w:rPr>
          <w:rFonts w:ascii="Times New Roman" w:eastAsia="Calibri" w:hAnsi="Times New Roman" w:cs="Times New Roman"/>
          <w:noProof/>
        </w:rPr>
        <w:t xml:space="preserve"> прекратяване на споразумението за изпълнение на стратегия за ВОМР, ако към момента на прекратяването му с </w:t>
      </w:r>
      <w:r w:rsidR="00923333"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е сключен договор за предоставяне на финансова помощ, освен ако в договора не е посочено друго</w:t>
      </w:r>
      <w:r w:rsidR="00C561A6" w:rsidRPr="00F859C0">
        <w:rPr>
          <w:rFonts w:ascii="Times New Roman" w:eastAsia="Calibri" w:hAnsi="Times New Roman" w:cs="Times New Roman"/>
          <w:noProof/>
        </w:rPr>
        <w:t>.</w:t>
      </w:r>
    </w:p>
    <w:p w14:paraId="02A0096B" w14:textId="77777777" w:rsidR="0018467D" w:rsidRPr="00F859C0" w:rsidRDefault="0018467D" w:rsidP="0018467D">
      <w:pPr>
        <w:tabs>
          <w:tab w:val="left" w:pos="567"/>
        </w:tabs>
        <w:spacing w:after="60" w:line="240" w:lineRule="auto"/>
        <w:jc w:val="both"/>
        <w:rPr>
          <w:rFonts w:ascii="Times New Roman" w:eastAsia="Calibri" w:hAnsi="Times New Roman" w:cs="Times New Roman"/>
          <w:noProof/>
        </w:rPr>
      </w:pPr>
    </w:p>
    <w:p w14:paraId="5095FD60"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25262BDD"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Срокове </w:t>
      </w:r>
    </w:p>
    <w:p w14:paraId="446D7B8D" w14:textId="77777777" w:rsidR="0018467D" w:rsidRPr="00F859C0" w:rsidRDefault="0018467D" w:rsidP="0018467D">
      <w:pPr>
        <w:spacing w:after="60" w:line="240" w:lineRule="auto"/>
        <w:jc w:val="center"/>
        <w:rPr>
          <w:rFonts w:ascii="Times New Roman" w:eastAsia="Calibri" w:hAnsi="Times New Roman" w:cs="Times New Roman"/>
          <w:b/>
          <w:noProof/>
        </w:rPr>
      </w:pPr>
    </w:p>
    <w:p w14:paraId="3729A7E4" w14:textId="77777777" w:rsidR="00AB5D66"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 xml:space="preserve">Чл. 28. (1) </w:t>
      </w:r>
      <w:r w:rsidRPr="00F859C0">
        <w:rPr>
          <w:rFonts w:ascii="Times New Roman" w:eastAsia="Calibri" w:hAnsi="Times New Roman" w:cs="Times New Roman"/>
          <w:noProof/>
        </w:rPr>
        <w:t>Бенефициентът е</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длъжен да информира незабавно Управляващия орган в писмен вид за възникването на всякакви обстоятелства, които биха могли да попречат или да забавят изпълнението на АДБФП.  </w:t>
      </w:r>
    </w:p>
    <w:p w14:paraId="541A9D3C" w14:textId="77777777" w:rsidR="0018467D" w:rsidRPr="00F859C0" w:rsidRDefault="00AB5D66"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Страната, изправена пред обстоятелство по ал. 1, информира другата страна незабавно, като посочва естеството, вероятната продължителност и предвидимите последици от него и предприема всички мерки за свеждане до минимум на евентуални вреди.</w:t>
      </w:r>
      <w:r w:rsidR="0018467D" w:rsidRPr="00F859C0">
        <w:rPr>
          <w:rFonts w:ascii="Times New Roman" w:eastAsia="Calibri" w:hAnsi="Times New Roman" w:cs="Times New Roman"/>
          <w:noProof/>
        </w:rPr>
        <w:t xml:space="preserve">                    </w:t>
      </w:r>
    </w:p>
    <w:p w14:paraId="1C0EE49C" w14:textId="77777777" w:rsidR="0018467D" w:rsidRPr="00F859C0" w:rsidRDefault="00AB5D66"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0018467D" w:rsidRPr="00F859C0">
        <w:rPr>
          <w:rFonts w:ascii="Times New Roman" w:eastAsia="Calibri" w:hAnsi="Times New Roman" w:cs="Times New Roman"/>
          <w:b/>
          <w:noProof/>
        </w:rPr>
        <w:t>)</w:t>
      </w:r>
      <w:r w:rsidR="0018467D" w:rsidRPr="00F859C0">
        <w:rPr>
          <w:rFonts w:ascii="Times New Roman" w:eastAsia="Calibri" w:hAnsi="Times New Roman" w:cs="Times New Roman"/>
          <w:noProof/>
        </w:rPr>
        <w:t xml:space="preserve"> Бенефициентът може да поиска удължаване на срока за изпълнение на дейностите, включени в проекта. Искането за удължаване трябва да бъде мотивирано и придружено от всички доказателства за наличието на обстоятелствата, налагащи удължаването, които са необходими за вземане на решение за изменение на АДБФП.</w:t>
      </w:r>
    </w:p>
    <w:p w14:paraId="0264F80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7F0A1D" w:rsidRPr="00F859C0">
        <w:rPr>
          <w:rFonts w:ascii="Times New Roman" w:eastAsia="Calibri" w:hAnsi="Times New Roman" w:cs="Times New Roman"/>
          <w:b/>
          <w:noProof/>
        </w:rPr>
        <w:t>4</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Искането за удължаване по ал. </w:t>
      </w:r>
      <w:r w:rsidR="004958D0" w:rsidRPr="00F859C0">
        <w:rPr>
          <w:rFonts w:ascii="Times New Roman" w:eastAsia="Calibri" w:hAnsi="Times New Roman" w:cs="Times New Roman"/>
          <w:noProof/>
        </w:rPr>
        <w:t>3</w:t>
      </w:r>
      <w:r w:rsidRPr="00F859C0">
        <w:rPr>
          <w:rFonts w:ascii="Times New Roman" w:eastAsia="Calibri" w:hAnsi="Times New Roman" w:cs="Times New Roman"/>
          <w:noProof/>
        </w:rPr>
        <w:t xml:space="preserve"> подлежи на одобрение от Управляващия орган.</w:t>
      </w:r>
    </w:p>
    <w:p w14:paraId="768C300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w:t>
      </w:r>
      <w:r w:rsidR="00843376"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В случай на спиране и удължаване на срокове по АДБФП независимо от обстоятелствата, довели до спирането и удължаването на сроковете, Управляващият орган е длъжен да възстанови само разходите, платени в периода на допустимост на разходите – от 01.01.2014 г. до 31.12.2023 г., като плащания, извършени извън този период, остават за сметка на </w:t>
      </w:r>
      <w:r w:rsidR="00843376"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7B1C9188" w14:textId="77777777" w:rsidR="000605A4" w:rsidRPr="00F859C0" w:rsidRDefault="000605A4"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lang w:val="en-US"/>
        </w:rPr>
        <w:t>(</w:t>
      </w:r>
      <w:r w:rsidR="00843376" w:rsidRPr="00F859C0">
        <w:rPr>
          <w:rFonts w:ascii="Times New Roman" w:eastAsia="Calibri" w:hAnsi="Times New Roman" w:cs="Times New Roman"/>
          <w:b/>
          <w:noProof/>
        </w:rPr>
        <w:t>6</w:t>
      </w:r>
      <w:r w:rsidRPr="00F859C0">
        <w:rPr>
          <w:rFonts w:ascii="Times New Roman" w:eastAsia="Calibri" w:hAnsi="Times New Roman" w:cs="Times New Roman"/>
          <w:b/>
          <w:noProof/>
          <w:lang w:val="en-US"/>
        </w:rPr>
        <w:t>)</w:t>
      </w:r>
      <w:r w:rsidRPr="00F859C0">
        <w:rPr>
          <w:rFonts w:ascii="Times New Roman" w:eastAsia="Calibri" w:hAnsi="Times New Roman" w:cs="Times New Roman"/>
          <w:noProof/>
          <w:lang w:val="en-US"/>
        </w:rPr>
        <w:t xml:space="preserve"> Бенефициентът уведомява МИГ за одобрено от Управляващия орган удължаване на срока за изпълнение на дейностите, включени в проекта </w:t>
      </w:r>
      <w:r w:rsidR="005B133F" w:rsidRPr="00F859C0">
        <w:rPr>
          <w:rFonts w:ascii="Times New Roman" w:eastAsia="Calibri" w:hAnsi="Times New Roman" w:cs="Times New Roman"/>
          <w:noProof/>
          <w:lang w:val="ru-RU"/>
        </w:rPr>
        <w:t xml:space="preserve">в срок </w:t>
      </w:r>
      <w:r w:rsidRPr="00F859C0">
        <w:rPr>
          <w:rFonts w:ascii="Times New Roman" w:eastAsia="Calibri" w:hAnsi="Times New Roman" w:cs="Times New Roman"/>
          <w:noProof/>
          <w:lang w:val="en-US"/>
        </w:rPr>
        <w:t>до 5 работни дни след получаване на одобрението.</w:t>
      </w:r>
    </w:p>
    <w:p w14:paraId="1207F656"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29.</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Срокът за изпълнение на </w:t>
      </w:r>
      <w:r w:rsidR="004958D0" w:rsidRPr="00F859C0">
        <w:rPr>
          <w:rFonts w:ascii="Times New Roman" w:eastAsia="Calibri" w:hAnsi="Times New Roman" w:cs="Times New Roman"/>
          <w:noProof/>
        </w:rPr>
        <w:t>дейностите</w:t>
      </w:r>
      <w:r w:rsidRPr="00F859C0">
        <w:rPr>
          <w:rFonts w:ascii="Times New Roman" w:eastAsia="Calibri" w:hAnsi="Times New Roman" w:cs="Times New Roman"/>
          <w:noProof/>
        </w:rPr>
        <w:t xml:space="preserve"> по проекта </w:t>
      </w:r>
      <w:r w:rsidR="004958D0" w:rsidRPr="00F859C0">
        <w:rPr>
          <w:rFonts w:ascii="Times New Roman" w:eastAsia="Calibri" w:hAnsi="Times New Roman" w:cs="Times New Roman"/>
          <w:noProof/>
        </w:rPr>
        <w:t>спира да тече</w:t>
      </w:r>
      <w:r w:rsidR="002531B3"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при възникване на някое от следните обстоятелства:</w:t>
      </w:r>
    </w:p>
    <w:p w14:paraId="5681F252" w14:textId="77777777" w:rsidR="002531B3" w:rsidRPr="00F859C0"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когато решението за определяне на изпълнител се обжалва – с периода от време от датата, на която е образувано производството по обжалване до окончателното решаване на спора.</w:t>
      </w:r>
    </w:p>
    <w:p w14:paraId="523A0CA7" w14:textId="77777777" w:rsidR="002531B3" w:rsidRPr="00F859C0"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когато се обжалва друго решение, действие или бездействие на възложителя и е наложена временна мярка „спиране на процедурата“ – с периода от време от датата, на която е образувано производството по обжалване, до окончателното решаване на спора</w:t>
      </w:r>
      <w:r w:rsidR="00F97A76" w:rsidRPr="00F859C0">
        <w:rPr>
          <w:rFonts w:ascii="Times New Roman" w:eastAsia="Calibri" w:hAnsi="Times New Roman" w:cs="Times New Roman"/>
          <w:noProof/>
        </w:rPr>
        <w:t>.</w:t>
      </w:r>
    </w:p>
    <w:p w14:paraId="18044CD8" w14:textId="77777777" w:rsidR="002531B3" w:rsidRPr="00F859C0"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при прекратяване на процедура за определяне от Бенефициента на изпълнител на дейност по проекта – с периода от време от датата на влизане в сила на решението за прекратяване на процедурата до откриването на нова процедура със същия предмет. </w:t>
      </w:r>
    </w:p>
    <w:p w14:paraId="7804BCB4" w14:textId="77777777" w:rsidR="002531B3" w:rsidRPr="00F859C0"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при възникване на извънредни обстоятелства, които възпрепятстват изпълнението на дейността или го правят трудно или рисковано – с периода от време - от момента на възникване на съответното обстоятелство до отпадането му.</w:t>
      </w:r>
    </w:p>
    <w:p w14:paraId="68C8351B" w14:textId="77777777" w:rsidR="00F46225" w:rsidRPr="00F859C0" w:rsidRDefault="00F46225" w:rsidP="00F46225">
      <w:pPr>
        <w:tabs>
          <w:tab w:val="left" w:pos="567"/>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 случаите по ал. 1, когато в резултат от удължаването Бенефициентът не е сключил договор с изпълнител в посочения в одобреното проектно предложение срок, предвиден за неговото сключване, такъв задължително се сключва не по-късно до 12 /дванадесет/ месеца от изтичането на този срок.  </w:t>
      </w:r>
    </w:p>
    <w:p w14:paraId="63AA466A" w14:textId="77777777" w:rsidR="00F46225" w:rsidRPr="00F859C0" w:rsidRDefault="00F46225" w:rsidP="00F46225">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несключване на договор в срока по ал. 2, се прилага разпоредбата на чл. 19, ал. 3 от настоящите условия.</w:t>
      </w:r>
    </w:p>
    <w:p w14:paraId="165C4925" w14:textId="77777777" w:rsidR="00F46225" w:rsidRPr="00F859C0" w:rsidRDefault="00F46225" w:rsidP="00F46225">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В случ</w:t>
      </w:r>
      <w:r w:rsidR="00875FDA" w:rsidRPr="00F859C0">
        <w:rPr>
          <w:rFonts w:ascii="Times New Roman" w:eastAsia="Calibri" w:hAnsi="Times New Roman" w:cs="Times New Roman"/>
          <w:noProof/>
        </w:rPr>
        <w:t>ай</w:t>
      </w:r>
      <w:r w:rsidRPr="00F859C0">
        <w:rPr>
          <w:rFonts w:ascii="Times New Roman" w:eastAsia="Calibri" w:hAnsi="Times New Roman" w:cs="Times New Roman"/>
          <w:noProof/>
        </w:rPr>
        <w:t xml:space="preserve"> че удължаването на срока за изпълнение на дейност/дейности, съответно спирането на срока, определен в ал. 2, на основанията, предвидени в чл. 4, ал. 2 от ПМС № 162/2016 г., налага удължаване на срока за физическо изпълнение на проекта, посочен в АДБФП, същият може да бъде удължен по мотивирано искане на </w:t>
      </w:r>
      <w:r w:rsidR="00843376"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по реда на чл. 3, ал. 2, 3 и 4.  </w:t>
      </w:r>
    </w:p>
    <w:p w14:paraId="6D6ED4D9" w14:textId="77777777" w:rsidR="0018467D" w:rsidRPr="00F859C0" w:rsidRDefault="00F46225" w:rsidP="00F46225">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В случаите по ал. 1, т. 4,</w:t>
      </w:r>
      <w:r w:rsidRPr="00F859C0">
        <w:rPr>
          <w:rFonts w:ascii="Times New Roman" w:eastAsia="Calibri" w:hAnsi="Times New Roman" w:cs="Times New Roman"/>
        </w:rPr>
        <w:t xml:space="preserve"> </w:t>
      </w:r>
      <w:r w:rsidRPr="00F859C0">
        <w:rPr>
          <w:rFonts w:ascii="Times New Roman" w:eastAsia="Calibri" w:hAnsi="Times New Roman" w:cs="Times New Roman"/>
          <w:noProof/>
        </w:rPr>
        <w:t>когато извънредното обстоятелство създава необходимост да се предотвратят или отстранят тежки последици за обществения интерес, Ръководителят на Управляващия орган на ОПОС 2014-2020 г. може да прекрати едностранно АДБФП.</w:t>
      </w:r>
    </w:p>
    <w:p w14:paraId="4FE882D1" w14:textId="77777777" w:rsidR="00843376" w:rsidRPr="00F859C0" w:rsidRDefault="00843376" w:rsidP="00843376">
      <w:pPr>
        <w:spacing w:after="0" w:line="240" w:lineRule="auto"/>
        <w:jc w:val="both"/>
        <w:rPr>
          <w:rFonts w:ascii="Times New Roman" w:hAnsi="Times New Roman"/>
        </w:rPr>
      </w:pPr>
      <w:r w:rsidRPr="00F859C0">
        <w:rPr>
          <w:rFonts w:ascii="Times New Roman" w:hAnsi="Times New Roman"/>
          <w:b/>
        </w:rPr>
        <w:t>(6)</w:t>
      </w:r>
      <w:r w:rsidRPr="00F859C0">
        <w:rPr>
          <w:rFonts w:ascii="Times New Roman" w:hAnsi="Times New Roman"/>
        </w:rPr>
        <w:t xml:space="preserve"> След отпадане на обстоятелството по ал. 1, предизвикало спирането или удължаването, срокът за изпълнение на спряната/спрените дейност/дейности по проекта се възобновява/т. Бенефициентът е длъжен в деня на узнаването за отпадането на обстоятелството да уведоми Управляващия орган за това и за възобновяването на дейността по проекта. </w:t>
      </w:r>
    </w:p>
    <w:p w14:paraId="25EF5AAD" w14:textId="77777777" w:rsidR="00843376" w:rsidRPr="00F859C0" w:rsidRDefault="00843376" w:rsidP="00843376">
      <w:pPr>
        <w:spacing w:after="0" w:line="240" w:lineRule="auto"/>
        <w:jc w:val="both"/>
        <w:rPr>
          <w:rFonts w:ascii="Times New Roman" w:hAnsi="Times New Roman"/>
          <w:strike/>
        </w:rPr>
      </w:pPr>
      <w:r w:rsidRPr="00F859C0">
        <w:rPr>
          <w:rFonts w:ascii="Times New Roman" w:hAnsi="Times New Roman"/>
          <w:b/>
        </w:rPr>
        <w:t>(7)</w:t>
      </w:r>
      <w:r w:rsidRPr="00F859C0">
        <w:rPr>
          <w:rFonts w:ascii="Times New Roman" w:hAnsi="Times New Roman"/>
        </w:rPr>
        <w:t xml:space="preserve"> За периода на спиране на изпълнението плащания по АДБФП за съответната/ите дейност/и не се дължат.</w:t>
      </w:r>
    </w:p>
    <w:p w14:paraId="6A76750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30.</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По преценка на Управляващия орган, срокът за физическо изпълнение на проекта и срокът на АДБФП спира да тече при съмнение за нередност или подозрение за измама, съобразно тежестта на нарушението – от датата на уведомяването на </w:t>
      </w:r>
      <w:r w:rsidR="001420B0"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за спирането и се </w:t>
      </w:r>
      <w:r w:rsidRPr="00F859C0">
        <w:rPr>
          <w:rFonts w:ascii="Times New Roman" w:eastAsia="Calibri" w:hAnsi="Times New Roman" w:cs="Times New Roman"/>
          <w:noProof/>
        </w:rPr>
        <w:lastRenderedPageBreak/>
        <w:t xml:space="preserve">възобновява след отпадането на обстоятелството, предизвикало съмнението за нередност или подозрението за измама. </w:t>
      </w:r>
    </w:p>
    <w:p w14:paraId="5D73EFF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По преценка на Управляващия орган, срокът за физическо изпълнение на проекта, а от там и за изпълнение на АДБФП спира да тече от датата на регистриране на нередност или подозрение за измама и се възобновява от датата на тяхното приключване, съобразно тежестта на нарушението. </w:t>
      </w:r>
    </w:p>
    <w:p w14:paraId="43C8FA6B" w14:textId="77777777" w:rsidR="0018467D" w:rsidRPr="00F859C0" w:rsidRDefault="0018467D" w:rsidP="0018467D">
      <w:pPr>
        <w:numPr>
          <w:ilvl w:val="0"/>
          <w:numId w:val="40"/>
        </w:numPr>
        <w:tabs>
          <w:tab w:val="left" w:pos="360"/>
        </w:tabs>
        <w:spacing w:after="60" w:line="240" w:lineRule="auto"/>
        <w:ind w:left="0" w:firstLine="0"/>
        <w:jc w:val="both"/>
        <w:rPr>
          <w:rFonts w:ascii="Times New Roman" w:eastAsia="Calibri" w:hAnsi="Times New Roman" w:cs="Times New Roman"/>
          <w:noProof/>
        </w:rPr>
      </w:pPr>
      <w:r w:rsidRPr="00F859C0">
        <w:rPr>
          <w:rFonts w:ascii="Times New Roman" w:eastAsia="Calibri" w:hAnsi="Times New Roman" w:cs="Times New Roman"/>
          <w:noProof/>
        </w:rPr>
        <w:t xml:space="preserve">Ръководителят на Управляващия орган на ОПОС 2014-2020 г. уведомява </w:t>
      </w:r>
      <w:r w:rsidR="001420B0"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за спирането и за възобновяването на изпълнението на АДБФП. </w:t>
      </w:r>
    </w:p>
    <w:p w14:paraId="103BBD1B" w14:textId="77777777" w:rsidR="0018467D" w:rsidRPr="00F859C0" w:rsidRDefault="0018467D" w:rsidP="0018467D">
      <w:pPr>
        <w:spacing w:after="60" w:line="240" w:lineRule="auto"/>
        <w:jc w:val="both"/>
        <w:rPr>
          <w:rFonts w:ascii="Calibri" w:eastAsia="Calibri" w:hAnsi="Calibri"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Срокът за физическо изпълнение на проекта, а от там и на АДБФП се удължава с периода на спирането като за този период плащания по АДБФП не се дължат. </w:t>
      </w:r>
    </w:p>
    <w:p w14:paraId="5ED26D4E" w14:textId="77777777" w:rsidR="0018467D" w:rsidRPr="00F859C0" w:rsidRDefault="0018467D" w:rsidP="0018467D">
      <w:pPr>
        <w:spacing w:after="60" w:line="240" w:lineRule="auto"/>
        <w:jc w:val="center"/>
        <w:rPr>
          <w:rFonts w:ascii="Times New Roman" w:eastAsia="Calibri" w:hAnsi="Times New Roman" w:cs="Times New Roman"/>
          <w:b/>
          <w:noProof/>
        </w:rPr>
      </w:pPr>
    </w:p>
    <w:p w14:paraId="49B82187"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III</w:t>
      </w:r>
    </w:p>
    <w:p w14:paraId="37EB09DE" w14:textId="77777777" w:rsidR="0018467D" w:rsidRPr="00F859C0" w:rsidRDefault="0003309C"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Отчети</w:t>
      </w:r>
      <w:r w:rsidR="0018467D" w:rsidRPr="00F859C0">
        <w:rPr>
          <w:rFonts w:ascii="Times New Roman" w:eastAsia="Calibri" w:hAnsi="Times New Roman" w:cs="Times New Roman"/>
          <w:b/>
          <w:noProof/>
        </w:rPr>
        <w:t xml:space="preserve"> на Бенефициента. Одобряване</w:t>
      </w:r>
    </w:p>
    <w:p w14:paraId="4EE64A9C" w14:textId="77777777" w:rsidR="0018467D" w:rsidRPr="00F859C0" w:rsidRDefault="0018467D" w:rsidP="0018467D">
      <w:pPr>
        <w:spacing w:after="60" w:line="240" w:lineRule="auto"/>
        <w:jc w:val="center"/>
        <w:rPr>
          <w:rFonts w:ascii="Times New Roman" w:eastAsia="Calibri" w:hAnsi="Times New Roman" w:cs="Times New Roman"/>
          <w:b/>
          <w:noProof/>
        </w:rPr>
      </w:pPr>
    </w:p>
    <w:p w14:paraId="73C92F0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31. (1)</w:t>
      </w:r>
      <w:r w:rsidRPr="00F859C0">
        <w:rPr>
          <w:rFonts w:ascii="Times New Roman" w:eastAsia="Calibri" w:hAnsi="Times New Roman" w:cs="Times New Roman"/>
          <w:noProof/>
        </w:rPr>
        <w:t xml:space="preserve"> Бенефициентът е длъжен да </w:t>
      </w:r>
      <w:r w:rsidR="0003309C" w:rsidRPr="00F859C0">
        <w:rPr>
          <w:rFonts w:ascii="Times New Roman" w:eastAsia="Calibri" w:hAnsi="Times New Roman" w:cs="Times New Roman"/>
          <w:noProof/>
        </w:rPr>
        <w:t xml:space="preserve">докладва напредъка по изпълнението на проекта като </w:t>
      </w:r>
      <w:r w:rsidRPr="00F859C0">
        <w:rPr>
          <w:rFonts w:ascii="Times New Roman" w:eastAsia="Calibri" w:hAnsi="Times New Roman" w:cs="Times New Roman"/>
          <w:noProof/>
        </w:rPr>
        <w:t>предоставя на Управляващия орган за одобрение</w:t>
      </w:r>
      <w:r w:rsidR="0003309C" w:rsidRPr="00F859C0">
        <w:rPr>
          <w:rFonts w:ascii="Times New Roman" w:eastAsia="Calibri" w:hAnsi="Times New Roman" w:cs="Times New Roman"/>
          <w:noProof/>
        </w:rPr>
        <w:t xml:space="preserve">: </w:t>
      </w:r>
    </w:p>
    <w:p w14:paraId="081D9F52" w14:textId="77777777" w:rsidR="001420B0" w:rsidRPr="00F859C0" w:rsidRDefault="001420B0" w:rsidP="001420B0">
      <w:pPr>
        <w:numPr>
          <w:ilvl w:val="0"/>
          <w:numId w:val="36"/>
        </w:numPr>
        <w:spacing w:after="0" w:line="240" w:lineRule="auto"/>
        <w:ind w:left="567" w:hanging="567"/>
        <w:jc w:val="both"/>
        <w:rPr>
          <w:rFonts w:ascii="Times New Roman" w:hAnsi="Times New Roman"/>
        </w:rPr>
      </w:pPr>
      <w:r w:rsidRPr="00F859C0">
        <w:rPr>
          <w:rFonts w:ascii="Times New Roman" w:hAnsi="Times New Roman"/>
        </w:rPr>
        <w:t xml:space="preserve">технически и финансови отчети (доклади за напредък), които се представят заедно с всяко искане за междинно плащане; </w:t>
      </w:r>
    </w:p>
    <w:p w14:paraId="7375D1CC" w14:textId="77777777" w:rsidR="001420B0" w:rsidRPr="00F859C0" w:rsidRDefault="001420B0" w:rsidP="001420B0">
      <w:pPr>
        <w:numPr>
          <w:ilvl w:val="0"/>
          <w:numId w:val="36"/>
        </w:numPr>
        <w:spacing w:after="0" w:line="240" w:lineRule="auto"/>
        <w:ind w:left="567" w:hanging="567"/>
        <w:jc w:val="both"/>
        <w:rPr>
          <w:rFonts w:ascii="Times New Roman" w:hAnsi="Times New Roman"/>
        </w:rPr>
      </w:pPr>
      <w:r w:rsidRPr="00F859C0">
        <w:rPr>
          <w:rFonts w:ascii="Times New Roman" w:hAnsi="Times New Roman"/>
        </w:rPr>
        <w:t>технически и финансов отчет (окончателен доклад) за изпълнението на проекта, които се представят заедно с искането за окончателно плащане;</w:t>
      </w:r>
    </w:p>
    <w:p w14:paraId="09FE641E" w14:textId="77777777" w:rsidR="001420B0" w:rsidRPr="00F859C0" w:rsidRDefault="001420B0" w:rsidP="001420B0">
      <w:pPr>
        <w:numPr>
          <w:ilvl w:val="0"/>
          <w:numId w:val="36"/>
        </w:numPr>
        <w:spacing w:after="0" w:line="240" w:lineRule="auto"/>
        <w:ind w:left="567" w:hanging="567"/>
        <w:jc w:val="both"/>
        <w:rPr>
          <w:rFonts w:ascii="Times New Roman" w:hAnsi="Times New Roman"/>
        </w:rPr>
      </w:pPr>
      <w:r w:rsidRPr="00F859C0">
        <w:rPr>
          <w:rFonts w:ascii="Times New Roman" w:hAnsi="Times New Roman"/>
        </w:rPr>
        <w:t>технически отчет (доклад за напредък), който се предоставя при поискване от Управляващия орган.</w:t>
      </w:r>
    </w:p>
    <w:p w14:paraId="7F5380AD" w14:textId="77777777" w:rsidR="001420B0" w:rsidRPr="00F859C0" w:rsidRDefault="001420B0" w:rsidP="001420B0">
      <w:pPr>
        <w:tabs>
          <w:tab w:val="num" w:pos="0"/>
        </w:tabs>
        <w:spacing w:after="0" w:line="240" w:lineRule="auto"/>
        <w:jc w:val="both"/>
        <w:rPr>
          <w:rFonts w:ascii="Times New Roman" w:hAnsi="Times New Roman"/>
        </w:rPr>
      </w:pPr>
      <w:r w:rsidRPr="00F859C0">
        <w:rPr>
          <w:rFonts w:ascii="Times New Roman" w:hAnsi="Times New Roman"/>
          <w:b/>
        </w:rPr>
        <w:t>(2)</w:t>
      </w:r>
      <w:r w:rsidRPr="00F859C0">
        <w:rPr>
          <w:rFonts w:ascii="Times New Roman" w:hAnsi="Times New Roman"/>
        </w:rPr>
        <w:t xml:space="preserve"> Отчетите по ал. 1 се представят чрез ИСУН 2020 по образци, налични в системата. Те трябва да съдържат пълна информация за всички аспекти от изпълнението на проекта, независимо от това каква част от проекта се финансира чрез безвъзмездната финансова помощ.</w:t>
      </w:r>
    </w:p>
    <w:p w14:paraId="417C6C60" w14:textId="77777777" w:rsidR="001420B0" w:rsidRPr="00F859C0" w:rsidRDefault="001420B0" w:rsidP="001420B0">
      <w:pPr>
        <w:spacing w:after="0" w:line="240" w:lineRule="auto"/>
        <w:jc w:val="both"/>
        <w:rPr>
          <w:rFonts w:ascii="Times New Roman" w:hAnsi="Times New Roman"/>
        </w:rPr>
      </w:pPr>
      <w:r w:rsidRPr="00F859C0">
        <w:rPr>
          <w:rFonts w:ascii="Times New Roman" w:hAnsi="Times New Roman"/>
          <w:b/>
        </w:rPr>
        <w:t>(3)</w:t>
      </w:r>
      <w:r w:rsidRPr="00F859C0">
        <w:rPr>
          <w:rFonts w:ascii="Times New Roman" w:hAnsi="Times New Roman"/>
        </w:rPr>
        <w:t xml:space="preserve"> Бенефициентът носи отговорност за достоверността и пълнотата на информацията, включена в техническите и финансовите отчети.</w:t>
      </w:r>
    </w:p>
    <w:p w14:paraId="5D567EB5" w14:textId="77777777" w:rsidR="001420B0" w:rsidRPr="00F859C0" w:rsidRDefault="001420B0" w:rsidP="001420B0">
      <w:pPr>
        <w:spacing w:after="0" w:line="240" w:lineRule="auto"/>
        <w:jc w:val="both"/>
        <w:rPr>
          <w:rFonts w:ascii="Times New Roman" w:hAnsi="Times New Roman"/>
        </w:rPr>
      </w:pPr>
      <w:r w:rsidRPr="00F859C0">
        <w:rPr>
          <w:rFonts w:ascii="Times New Roman" w:hAnsi="Times New Roman"/>
          <w:b/>
        </w:rPr>
        <w:t>(4)</w:t>
      </w:r>
      <w:r w:rsidRPr="00F859C0">
        <w:rPr>
          <w:rFonts w:ascii="Times New Roman" w:hAnsi="Times New Roman"/>
        </w:rPr>
        <w:t xml:space="preserve"> Управляващият орган има право по всяко време да иска информация за изпълнението на проектите. </w:t>
      </w:r>
    </w:p>
    <w:p w14:paraId="5A47CBCE" w14:textId="4BCAFAC3" w:rsidR="001420B0" w:rsidRPr="00F859C0" w:rsidRDefault="0018467D" w:rsidP="001420B0">
      <w:pPr>
        <w:tabs>
          <w:tab w:val="num" w:pos="0"/>
        </w:tabs>
        <w:spacing w:after="0" w:line="240" w:lineRule="auto"/>
        <w:jc w:val="both"/>
        <w:rPr>
          <w:rFonts w:ascii="Times New Roman" w:hAnsi="Times New Roman"/>
        </w:rPr>
      </w:pPr>
      <w:r w:rsidRPr="00F859C0">
        <w:rPr>
          <w:rFonts w:ascii="Times New Roman" w:eastAsia="Calibri" w:hAnsi="Times New Roman" w:cs="Times New Roman"/>
          <w:b/>
          <w:noProof/>
        </w:rPr>
        <w:t xml:space="preserve">Чл. 32. </w:t>
      </w:r>
      <w:r w:rsidR="001420B0" w:rsidRPr="00F859C0">
        <w:rPr>
          <w:rFonts w:ascii="Times New Roman" w:hAnsi="Times New Roman"/>
          <w:b/>
        </w:rPr>
        <w:t>(1)</w:t>
      </w:r>
      <w:r w:rsidR="001420B0" w:rsidRPr="00F859C0">
        <w:rPr>
          <w:rFonts w:ascii="Times New Roman" w:hAnsi="Times New Roman"/>
        </w:rPr>
        <w:t xml:space="preserve"> Отчетите по чл. 31</w:t>
      </w:r>
      <w:r w:rsidR="00736F8E">
        <w:rPr>
          <w:rFonts w:ascii="Times New Roman" w:hAnsi="Times New Roman"/>
          <w:lang w:val="en-US"/>
        </w:rPr>
        <w:t xml:space="preserve">, </w:t>
      </w:r>
      <w:r w:rsidR="00736F8E" w:rsidRPr="00736F8E">
        <w:rPr>
          <w:rFonts w:ascii="Times New Roman" w:hAnsi="Times New Roman"/>
          <w:lang w:val="en-US"/>
        </w:rPr>
        <w:t xml:space="preserve">ал. 1 </w:t>
      </w:r>
      <w:r w:rsidR="001420B0" w:rsidRPr="00F859C0">
        <w:rPr>
          <w:rFonts w:ascii="Times New Roman" w:hAnsi="Times New Roman"/>
        </w:rPr>
        <w:t xml:space="preserve"> подлежат на одобрение от Управляващия орган, като одобрението им е задължително условие за възстановяване на извършени допустими за финансиране разходи. </w:t>
      </w:r>
    </w:p>
    <w:p w14:paraId="0F6286D0" w14:textId="0C536261" w:rsidR="001420B0" w:rsidRPr="00F859C0" w:rsidRDefault="001420B0" w:rsidP="001420B0">
      <w:pPr>
        <w:tabs>
          <w:tab w:val="num" w:pos="0"/>
        </w:tabs>
        <w:spacing w:after="0" w:line="240" w:lineRule="auto"/>
        <w:jc w:val="both"/>
        <w:rPr>
          <w:rFonts w:ascii="Times New Roman" w:hAnsi="Times New Roman"/>
        </w:rPr>
      </w:pPr>
      <w:r w:rsidRPr="00F859C0">
        <w:rPr>
          <w:rFonts w:ascii="Times New Roman" w:hAnsi="Times New Roman"/>
          <w:b/>
        </w:rPr>
        <w:t>(2)</w:t>
      </w:r>
      <w:r w:rsidRPr="00F859C0">
        <w:rPr>
          <w:rFonts w:ascii="Times New Roman" w:hAnsi="Times New Roman"/>
        </w:rPr>
        <w:t xml:space="preserve"> Одобряването на отчетите </w:t>
      </w:r>
      <w:r w:rsidRPr="00F859C0">
        <w:rPr>
          <w:rFonts w:ascii="Times New Roman" w:hAnsi="Times New Roman"/>
          <w:noProof/>
        </w:rPr>
        <w:t xml:space="preserve">по чл. 31, ал. 1, </w:t>
      </w:r>
      <w:r w:rsidRPr="00F859C0">
        <w:rPr>
          <w:rFonts w:ascii="Times New Roman" w:hAnsi="Times New Roman"/>
        </w:rPr>
        <w:t>следва да бъде извършено от Управляващия орган в сроковете за плащане на съответното искане за междинно</w:t>
      </w:r>
      <w:r w:rsidRPr="00F859C0">
        <w:t xml:space="preserve"> </w:t>
      </w:r>
      <w:r w:rsidRPr="00F859C0">
        <w:rPr>
          <w:rFonts w:ascii="Times New Roman" w:hAnsi="Times New Roman"/>
        </w:rPr>
        <w:t>или окончателно плащане.</w:t>
      </w:r>
    </w:p>
    <w:p w14:paraId="51DA9F65" w14:textId="77777777" w:rsidR="0018467D" w:rsidRPr="00F859C0" w:rsidRDefault="0018467D" w:rsidP="001420B0">
      <w:pPr>
        <w:tabs>
          <w:tab w:val="num" w:pos="0"/>
        </w:tabs>
        <w:spacing w:after="60" w:line="240" w:lineRule="auto"/>
        <w:jc w:val="both"/>
        <w:rPr>
          <w:rFonts w:ascii="Times New Roman" w:eastAsia="Calibri" w:hAnsi="Times New Roman" w:cs="Times New Roman"/>
          <w:b/>
          <w:noProof/>
        </w:rPr>
      </w:pPr>
    </w:p>
    <w:p w14:paraId="4B21CA9F"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IV</w:t>
      </w:r>
    </w:p>
    <w:p w14:paraId="6A6702F0"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Права и задължения на Управляващия орган</w:t>
      </w:r>
    </w:p>
    <w:p w14:paraId="0CE88E7A" w14:textId="77777777" w:rsidR="0018467D" w:rsidRPr="00F859C0" w:rsidRDefault="0018467D" w:rsidP="0018467D">
      <w:pPr>
        <w:spacing w:after="60" w:line="240" w:lineRule="auto"/>
        <w:jc w:val="center"/>
        <w:rPr>
          <w:rFonts w:ascii="Times New Roman" w:eastAsia="Calibri" w:hAnsi="Times New Roman" w:cs="Times New Roman"/>
          <w:b/>
          <w:noProof/>
        </w:rPr>
      </w:pPr>
    </w:p>
    <w:p w14:paraId="50AE974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33.</w:t>
      </w:r>
      <w:r w:rsidRPr="00F859C0">
        <w:rPr>
          <w:rFonts w:ascii="Times New Roman" w:eastAsia="Calibri" w:hAnsi="Times New Roman" w:cs="Times New Roman"/>
          <w:noProof/>
        </w:rPr>
        <w:t xml:space="preserve"> Управляващият орган се задължава:</w:t>
      </w:r>
    </w:p>
    <w:p w14:paraId="54EDE757" w14:textId="77777777" w:rsidR="0018467D" w:rsidRPr="00F859C0"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предостави на </w:t>
      </w:r>
      <w:r w:rsidR="00C05646"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безвъзмездната финансова помощ при условията и в сроковете, определени в АДБФП до размера на сертифицираните разходи;</w:t>
      </w:r>
    </w:p>
    <w:p w14:paraId="45D0D410" w14:textId="77777777" w:rsidR="0018467D" w:rsidRPr="00F859C0"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уведомява </w:t>
      </w:r>
      <w:r w:rsidR="00C05646"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r w:rsidR="00794442"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 xml:space="preserve">за датите на извършване на планираните проверки на място </w:t>
      </w:r>
      <w:r w:rsidR="00781D5A" w:rsidRPr="00F859C0">
        <w:rPr>
          <w:rFonts w:ascii="Times New Roman" w:eastAsia="Calibri" w:hAnsi="Times New Roman" w:cs="Times New Roman"/>
          <w:noProof/>
        </w:rPr>
        <w:t>в разумен срок</w:t>
      </w:r>
      <w:r w:rsidRPr="00F859C0">
        <w:rPr>
          <w:rFonts w:ascii="Times New Roman" w:eastAsia="Calibri" w:hAnsi="Times New Roman" w:cs="Times New Roman"/>
          <w:noProof/>
        </w:rPr>
        <w:t>;</w:t>
      </w:r>
    </w:p>
    <w:p w14:paraId="77645362" w14:textId="77777777" w:rsidR="0018467D" w:rsidRPr="00F859C0"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уведомява писмено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за размера на верифицираните разходи, включени в искания за плащане;</w:t>
      </w:r>
    </w:p>
    <w:p w14:paraId="5EDFD42E" w14:textId="77777777" w:rsidR="0018467D" w:rsidRPr="00F859C0"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предоставя 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при поискване документи и информация относно изискванията, отнасящи се до предоставянето на безвъзмездна финансова помощ по оперативна програма „Околна среда 2014 -2020 г.”. </w:t>
      </w:r>
    </w:p>
    <w:p w14:paraId="4BDBD309" w14:textId="77777777" w:rsidR="0018467D" w:rsidRPr="00F859C0" w:rsidRDefault="0018467D" w:rsidP="0018467D">
      <w:pPr>
        <w:tabs>
          <w:tab w:val="num" w:pos="0"/>
          <w:tab w:val="num" w:pos="1080"/>
        </w:tabs>
        <w:spacing w:after="60" w:line="240" w:lineRule="auto"/>
        <w:jc w:val="both"/>
        <w:rPr>
          <w:rFonts w:ascii="Times New Roman" w:eastAsia="Calibri" w:hAnsi="Times New Roman" w:cs="Times New Roman"/>
          <w:noProof/>
          <w:color w:val="000000"/>
        </w:rPr>
      </w:pPr>
      <w:r w:rsidRPr="00F859C0">
        <w:rPr>
          <w:rFonts w:ascii="Times New Roman" w:eastAsia="Calibri" w:hAnsi="Times New Roman" w:cs="Times New Roman"/>
          <w:b/>
          <w:noProof/>
        </w:rPr>
        <w:t>Чл. 34. (1)</w:t>
      </w:r>
      <w:r w:rsidRPr="00F859C0">
        <w:rPr>
          <w:rFonts w:ascii="Times New Roman" w:eastAsia="Calibri" w:hAnsi="Times New Roman" w:cs="Times New Roman"/>
          <w:noProof/>
        </w:rPr>
        <w:t xml:space="preserve"> </w:t>
      </w:r>
      <w:r w:rsidRPr="00F859C0">
        <w:rPr>
          <w:rFonts w:ascii="Times New Roman" w:eastAsia="Calibri" w:hAnsi="Times New Roman" w:cs="Times New Roman"/>
          <w:noProof/>
          <w:color w:val="000000"/>
        </w:rPr>
        <w:t>Управляващият орган има право:</w:t>
      </w:r>
    </w:p>
    <w:p w14:paraId="4B3BD071"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color w:val="000000"/>
        </w:rPr>
        <w:t xml:space="preserve">да проверява изпълнението на задълженията </w:t>
      </w:r>
      <w:r w:rsidRPr="00F859C0">
        <w:rPr>
          <w:rFonts w:ascii="Times New Roman" w:eastAsia="Calibri" w:hAnsi="Times New Roman" w:cs="Times New Roman"/>
          <w:noProof/>
        </w:rPr>
        <w:t xml:space="preserve">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00816475" w:rsidRPr="00F859C0">
        <w:rPr>
          <w:rFonts w:ascii="Times New Roman" w:eastAsia="Calibri" w:hAnsi="Times New Roman" w:cs="Times New Roman"/>
          <w:noProof/>
        </w:rPr>
        <w:t xml:space="preserve"> и МИГ</w:t>
      </w:r>
      <w:r w:rsidRPr="00F859C0">
        <w:rPr>
          <w:rFonts w:ascii="Times New Roman" w:eastAsia="Calibri" w:hAnsi="Times New Roman" w:cs="Times New Roman"/>
          <w:noProof/>
        </w:rPr>
        <w:t>, произтичащи от АДБФП;</w:t>
      </w:r>
    </w:p>
    <w:p w14:paraId="50B86687"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извършва проверки на документацията, която му е предоставена от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p>
    <w:p w14:paraId="4D421CF6"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извършва проверки на място 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00816475" w:rsidRPr="00F859C0">
        <w:rPr>
          <w:rFonts w:ascii="Times New Roman" w:eastAsia="Calibri" w:hAnsi="Times New Roman" w:cs="Times New Roman"/>
          <w:noProof/>
        </w:rPr>
        <w:t xml:space="preserve"> и МИГ</w:t>
      </w:r>
      <w:r w:rsidRPr="00F859C0">
        <w:rPr>
          <w:rFonts w:ascii="Times New Roman" w:eastAsia="Calibri" w:hAnsi="Times New Roman" w:cs="Times New Roman"/>
          <w:noProof/>
        </w:rPr>
        <w:t>;</w:t>
      </w:r>
    </w:p>
    <w:p w14:paraId="7C5DF3FD"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lastRenderedPageBreak/>
        <w:t xml:space="preserve">да проверява изпълнението от страна 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на мерките и указанията, съдържащи се в доклади от проверки на място и в одитни доклади;</w:t>
      </w:r>
    </w:p>
    <w:p w14:paraId="3B661CF5"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изисква от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r w:rsidR="00816475"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информация и документи, свързани с изпълнението на АДБФП;</w:t>
      </w:r>
    </w:p>
    <w:p w14:paraId="5771BA25"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иска възстановяване на суми по нередности и други </w:t>
      </w:r>
      <w:r w:rsidR="006B087A" w:rsidRPr="00F859C0">
        <w:rPr>
          <w:rFonts w:ascii="Times New Roman" w:eastAsia="Calibri" w:hAnsi="Times New Roman" w:cs="Times New Roman"/>
          <w:noProof/>
        </w:rPr>
        <w:t>недължимо платени и надплатени суми, неправомерно получени или неправомерно усвоените средства</w:t>
      </w:r>
      <w:r w:rsidRPr="00F859C0">
        <w:rPr>
          <w:rFonts w:ascii="Times New Roman" w:eastAsia="Calibri" w:hAnsi="Times New Roman" w:cs="Times New Roman"/>
          <w:noProof/>
        </w:rPr>
        <w:t>, както и на всички суми, надхвърлящи размера на сертифицираните разходи;</w:t>
      </w:r>
    </w:p>
    <w:p w14:paraId="40FF00CC"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прихваща дължими от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суми от последващи плащания по АДБФП; </w:t>
      </w:r>
    </w:p>
    <w:p w14:paraId="11CE6668"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упражнява правата по предоставените от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обезпечения, предвидени в АДБФП;</w:t>
      </w:r>
    </w:p>
    <w:p w14:paraId="363B6485"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извършва финансови корекции въз основа на собствени констатации и/или при препоръка от страна на Одитния орган, както и по искане на Европейската комисия или друг контролен орган;</w:t>
      </w:r>
    </w:p>
    <w:p w14:paraId="1F8C19C3"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дава указания, които са задължителни за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във връзка с изпълнението на АДБФП;</w:t>
      </w:r>
    </w:p>
    <w:p w14:paraId="5CC50057"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в случаите, когато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не изпълни препоръки, </w:t>
      </w:r>
      <w:r w:rsidR="006B087A" w:rsidRPr="00F859C0">
        <w:rPr>
          <w:rFonts w:ascii="Times New Roman" w:eastAsia="Calibri" w:hAnsi="Times New Roman" w:cs="Times New Roman"/>
          <w:noProof/>
        </w:rPr>
        <w:t>не представи доказателства за изпълнението/че са предприети действия за изпълнението на препоръки в доклади от проверки и/или одити, свързани с констатирани слабости при управлението на одобрения проект, да откаже да верифицира разходите, включени в съответното искане за плащане</w:t>
      </w:r>
      <w:r w:rsidRPr="00F859C0">
        <w:rPr>
          <w:rFonts w:ascii="Times New Roman" w:eastAsia="Calibri" w:hAnsi="Times New Roman" w:cs="Times New Roman"/>
          <w:noProof/>
        </w:rPr>
        <w:t>;</w:t>
      </w:r>
    </w:p>
    <w:p w14:paraId="0CAAF3C8"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прекрати АДБФП при наличие на основанията, предвидени в тях и/или в действащото законодателство.</w:t>
      </w:r>
    </w:p>
    <w:p w14:paraId="155701E5" w14:textId="77777777" w:rsidR="0018467D" w:rsidRPr="00F859C0" w:rsidRDefault="0018467D" w:rsidP="0018467D">
      <w:pPr>
        <w:tabs>
          <w:tab w:val="left"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Максималният размер на безвъзмездната финансова помощ за проекта се намалява с размера на средствата, представляващ разликата между планираната и реалната цена на всички договори за обществени поръчки, сключени в изпълнение на АДБФП.</w:t>
      </w:r>
    </w:p>
    <w:p w14:paraId="0CEDC6F3" w14:textId="727318F5" w:rsidR="00B827C5"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781D5A"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Размерът на авансовото плащане се определя като процент от размера на безвъзмездната финансова помощ, посочен в АДБФП. </w:t>
      </w:r>
      <w:r w:rsidR="000840A0" w:rsidRPr="000840A0">
        <w:rPr>
          <w:rFonts w:ascii="Times New Roman" w:eastAsia="Calibri" w:hAnsi="Times New Roman" w:cs="Times New Roman"/>
          <w:noProof/>
        </w:rPr>
        <w:t xml:space="preserve">, освен ако друго не е указано в условията за кандидатстване. </w:t>
      </w:r>
      <w:bookmarkStart w:id="0" w:name="_GoBack"/>
      <w:bookmarkEnd w:id="0"/>
    </w:p>
    <w:p w14:paraId="45F0778C" w14:textId="18F5FEB8"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rPr>
        <w:t xml:space="preserve"> </w:t>
      </w:r>
    </w:p>
    <w:p w14:paraId="35270908"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781D5A"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Управляващият орган има правото да приспада разликата между изплатения аванс и намаления размер на авансовото плащане по ал. </w:t>
      </w:r>
      <w:r w:rsidR="00781D5A" w:rsidRPr="00F859C0">
        <w:rPr>
          <w:rFonts w:ascii="Times New Roman" w:eastAsia="Calibri" w:hAnsi="Times New Roman" w:cs="Times New Roman"/>
          <w:noProof/>
        </w:rPr>
        <w:t>3</w:t>
      </w:r>
      <w:r w:rsidRPr="00F859C0">
        <w:rPr>
          <w:rFonts w:ascii="Times New Roman" w:eastAsia="Calibri" w:hAnsi="Times New Roman" w:cs="Times New Roman"/>
          <w:noProof/>
        </w:rPr>
        <w:t xml:space="preserve"> от последващи плащания, дължими 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35924336"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781D5A"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781D5A" w:rsidRPr="00F859C0">
        <w:rPr>
          <w:rFonts w:ascii="Times New Roman" w:eastAsia="Calibri" w:hAnsi="Times New Roman" w:cs="Times New Roman"/>
          <w:noProof/>
        </w:rPr>
        <w:t>В срок до 7 дни след сключване на всички договори за обществени поръчки, бенефициентът се задължава да представи на Управляващия орган ревизиран бюджет на проекта, в съответствие с реалните стойности на тези договори.</w:t>
      </w:r>
    </w:p>
    <w:p w14:paraId="47293726" w14:textId="77777777" w:rsidR="00781D5A" w:rsidRPr="00F859C0" w:rsidRDefault="00781D5A" w:rsidP="00781D5A">
      <w:pPr>
        <w:tabs>
          <w:tab w:val="num" w:pos="0"/>
        </w:tabs>
        <w:spacing w:after="0" w:line="240" w:lineRule="auto"/>
        <w:jc w:val="both"/>
        <w:rPr>
          <w:rFonts w:ascii="Times New Roman" w:hAnsi="Times New Roman"/>
        </w:rPr>
      </w:pPr>
      <w:r w:rsidRPr="00F859C0">
        <w:rPr>
          <w:rFonts w:ascii="Times New Roman" w:hAnsi="Times New Roman"/>
          <w:b/>
        </w:rPr>
        <w:t>(6)</w:t>
      </w:r>
      <w:r w:rsidRPr="00F859C0">
        <w:rPr>
          <w:rFonts w:ascii="Times New Roman" w:hAnsi="Times New Roman"/>
        </w:rPr>
        <w:t xml:space="preserve"> Управляващият орган може да изиска ревизиран бюджет на проекта и извън случаите по ал. 5, при условие, че за една или повече дейности по проекта са сключени всички договори за обществени поръчки. </w:t>
      </w:r>
    </w:p>
    <w:p w14:paraId="1335800E"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Чл. 35. </w:t>
      </w:r>
      <w:r w:rsidRPr="00F859C0">
        <w:rPr>
          <w:rFonts w:ascii="Times New Roman" w:eastAsia="Calibri" w:hAnsi="Times New Roman" w:cs="Times New Roman"/>
          <w:noProof/>
        </w:rPr>
        <w:t xml:space="preserve">Управляващият орган, </w:t>
      </w:r>
      <w:r w:rsidR="006D764B" w:rsidRPr="00F859C0">
        <w:rPr>
          <w:rFonts w:ascii="Times New Roman" w:eastAsia="Calibri" w:hAnsi="Times New Roman" w:cs="Times New Roman"/>
          <w:noProof/>
        </w:rPr>
        <w:t xml:space="preserve">МИГ, </w:t>
      </w:r>
      <w:r w:rsidRPr="00F859C0">
        <w:rPr>
          <w:rFonts w:ascii="Times New Roman" w:eastAsia="Calibri" w:hAnsi="Times New Roman" w:cs="Times New Roman"/>
          <w:noProof/>
        </w:rPr>
        <w:t xml:space="preserve">националните контролни и одитиращи органи, Европейската комисия, Европейската служба за борба с измамите, Европейската сметна палата и външните одитори имат право да публикуват наименованието и адреса на </w:t>
      </w:r>
      <w:r w:rsidR="00266430"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наименованието на проекта и размера на предоставената безвъзмездна финансова помощ.</w:t>
      </w:r>
    </w:p>
    <w:p w14:paraId="067E44FF" w14:textId="77777777" w:rsidR="00F57300" w:rsidRPr="00F859C0" w:rsidRDefault="00F57300" w:rsidP="00F57300">
      <w:pPr>
        <w:spacing w:after="60" w:line="240" w:lineRule="auto"/>
        <w:jc w:val="center"/>
        <w:rPr>
          <w:rFonts w:ascii="Times New Roman" w:hAnsi="Times New Roman"/>
          <w:b/>
        </w:rPr>
      </w:pPr>
      <w:r w:rsidRPr="00F859C0">
        <w:rPr>
          <w:rFonts w:ascii="Times New Roman" w:hAnsi="Times New Roman"/>
          <w:b/>
        </w:rPr>
        <w:t>Раздел V</w:t>
      </w:r>
    </w:p>
    <w:p w14:paraId="3529AF0C" w14:textId="77777777" w:rsidR="00F57300" w:rsidRPr="00F859C0" w:rsidRDefault="00F57300" w:rsidP="00F57300">
      <w:pPr>
        <w:spacing w:after="60" w:line="240" w:lineRule="auto"/>
        <w:jc w:val="center"/>
        <w:rPr>
          <w:rFonts w:ascii="Times New Roman" w:hAnsi="Times New Roman"/>
          <w:b/>
        </w:rPr>
      </w:pPr>
      <w:r w:rsidRPr="00F859C0">
        <w:rPr>
          <w:rFonts w:ascii="Times New Roman" w:hAnsi="Times New Roman"/>
          <w:b/>
        </w:rPr>
        <w:t>Права и задължения на Местната инициативна група</w:t>
      </w:r>
    </w:p>
    <w:p w14:paraId="1B2D32FB" w14:textId="77777777" w:rsidR="00F57300" w:rsidRPr="00F859C0" w:rsidRDefault="00F57300" w:rsidP="00F57300">
      <w:pPr>
        <w:spacing w:after="60" w:line="240" w:lineRule="auto"/>
        <w:jc w:val="center"/>
        <w:rPr>
          <w:rFonts w:ascii="Times New Roman" w:hAnsi="Times New Roman"/>
          <w:b/>
        </w:rPr>
      </w:pPr>
    </w:p>
    <w:p w14:paraId="300995EF" w14:textId="77777777" w:rsidR="00F57300" w:rsidRPr="00F859C0" w:rsidRDefault="00F57300" w:rsidP="00F57300">
      <w:pPr>
        <w:tabs>
          <w:tab w:val="num" w:pos="0"/>
        </w:tabs>
        <w:spacing w:after="60" w:line="240" w:lineRule="auto"/>
        <w:jc w:val="both"/>
        <w:rPr>
          <w:rFonts w:ascii="Times New Roman" w:hAnsi="Times New Roman"/>
        </w:rPr>
      </w:pPr>
      <w:r w:rsidRPr="00F859C0">
        <w:rPr>
          <w:rFonts w:ascii="Times New Roman" w:hAnsi="Times New Roman"/>
          <w:b/>
        </w:rPr>
        <w:t>Чл. 36.</w:t>
      </w:r>
      <w:r w:rsidRPr="00F859C0">
        <w:rPr>
          <w:rFonts w:ascii="Times New Roman" w:hAnsi="Times New Roman"/>
        </w:rPr>
        <w:t xml:space="preserve"> Местната инициативна група се задължава</w:t>
      </w:r>
      <w:r w:rsidR="00B42134" w:rsidRPr="00F859C0">
        <w:rPr>
          <w:rFonts w:ascii="Times New Roman" w:hAnsi="Times New Roman"/>
        </w:rPr>
        <w:t xml:space="preserve"> да</w:t>
      </w:r>
      <w:r w:rsidRPr="00F859C0">
        <w:rPr>
          <w:rFonts w:ascii="Times New Roman" w:hAnsi="Times New Roman"/>
        </w:rPr>
        <w:t>:</w:t>
      </w:r>
    </w:p>
    <w:p w14:paraId="7AC9C7FD" w14:textId="77777777" w:rsidR="00F57300" w:rsidRPr="00F859C0" w:rsidRDefault="00F57300" w:rsidP="00F57300">
      <w:pPr>
        <w:tabs>
          <w:tab w:val="num" w:pos="0"/>
        </w:tabs>
        <w:spacing w:after="60" w:line="240" w:lineRule="auto"/>
        <w:jc w:val="both"/>
        <w:rPr>
          <w:rFonts w:ascii="Times New Roman" w:hAnsi="Times New Roman"/>
        </w:rPr>
      </w:pPr>
      <w:r w:rsidRPr="00F859C0">
        <w:rPr>
          <w:rFonts w:ascii="Times New Roman" w:hAnsi="Times New Roman"/>
        </w:rPr>
        <w:t xml:space="preserve">1. уведомява </w:t>
      </w:r>
      <w:r w:rsidR="005A3F4E" w:rsidRPr="00F859C0">
        <w:rPr>
          <w:rFonts w:ascii="Times New Roman" w:hAnsi="Times New Roman"/>
        </w:rPr>
        <w:t>б</w:t>
      </w:r>
      <w:r w:rsidRPr="00F859C0">
        <w:rPr>
          <w:rFonts w:ascii="Times New Roman" w:hAnsi="Times New Roman"/>
        </w:rPr>
        <w:t xml:space="preserve">енефициента за датите на извършване на планираните проверки на място най-малко </w:t>
      </w:r>
      <w:r w:rsidR="00B42134" w:rsidRPr="00F859C0">
        <w:rPr>
          <w:rFonts w:ascii="Times New Roman" w:hAnsi="Times New Roman"/>
        </w:rPr>
        <w:t>5 работни дни</w:t>
      </w:r>
      <w:r w:rsidRPr="00F859C0">
        <w:rPr>
          <w:rFonts w:ascii="Times New Roman" w:hAnsi="Times New Roman"/>
        </w:rPr>
        <w:t xml:space="preserve"> преди датата на проверката;</w:t>
      </w:r>
    </w:p>
    <w:p w14:paraId="2A0A30C5" w14:textId="77777777" w:rsidR="00F57300" w:rsidRPr="00F859C0" w:rsidRDefault="00F57300" w:rsidP="00F57300">
      <w:pPr>
        <w:tabs>
          <w:tab w:val="left" w:pos="567"/>
        </w:tabs>
        <w:spacing w:after="60" w:line="240" w:lineRule="auto"/>
        <w:jc w:val="both"/>
        <w:rPr>
          <w:rFonts w:ascii="Times New Roman" w:hAnsi="Times New Roman"/>
        </w:rPr>
      </w:pPr>
      <w:r w:rsidRPr="00F859C0">
        <w:rPr>
          <w:rFonts w:ascii="Times New Roman" w:hAnsi="Times New Roman"/>
        </w:rPr>
        <w:t>2. спазва разпоредбите на АДБФП и указанията на Управляващия орган на ОПОС 2014 – 2020 г.</w:t>
      </w:r>
    </w:p>
    <w:p w14:paraId="63FDB2C8" w14:textId="546BF61B" w:rsidR="007B6FE6" w:rsidRPr="00F859C0" w:rsidRDefault="007B6FE6" w:rsidP="00F57300">
      <w:pPr>
        <w:tabs>
          <w:tab w:val="left" w:pos="567"/>
        </w:tabs>
        <w:spacing w:after="60" w:line="240" w:lineRule="auto"/>
        <w:jc w:val="both"/>
        <w:rPr>
          <w:rFonts w:ascii="Times New Roman" w:hAnsi="Times New Roman"/>
        </w:rPr>
      </w:pPr>
      <w:r w:rsidRPr="00F859C0">
        <w:rPr>
          <w:rFonts w:ascii="Times New Roman" w:hAnsi="Times New Roman"/>
        </w:rPr>
        <w:t xml:space="preserve">3. уведомява Управляващия орган при </w:t>
      </w:r>
      <w:r w:rsidR="00D60B78" w:rsidRPr="00F859C0">
        <w:rPr>
          <w:rFonts w:ascii="Times New Roman" w:hAnsi="Times New Roman"/>
        </w:rPr>
        <w:t>съмнение и/или наличие на нередности и измами във връзка с изпълнението на АДБФП.</w:t>
      </w:r>
    </w:p>
    <w:p w14:paraId="16C08BDC" w14:textId="77777777" w:rsidR="00F57300" w:rsidRPr="00F859C0" w:rsidRDefault="00F57300" w:rsidP="00F57300">
      <w:pPr>
        <w:tabs>
          <w:tab w:val="num" w:pos="0"/>
          <w:tab w:val="num" w:pos="1080"/>
        </w:tabs>
        <w:spacing w:after="60" w:line="240" w:lineRule="auto"/>
        <w:jc w:val="both"/>
        <w:rPr>
          <w:rFonts w:ascii="Times New Roman" w:hAnsi="Times New Roman"/>
          <w:color w:val="000000"/>
        </w:rPr>
      </w:pPr>
      <w:r w:rsidRPr="00F859C0">
        <w:rPr>
          <w:rFonts w:ascii="Times New Roman" w:hAnsi="Times New Roman"/>
          <w:b/>
        </w:rPr>
        <w:t>Чл. 37. (1)</w:t>
      </w:r>
      <w:r w:rsidRPr="00F859C0">
        <w:rPr>
          <w:rFonts w:ascii="Times New Roman" w:hAnsi="Times New Roman"/>
        </w:rPr>
        <w:t xml:space="preserve"> </w:t>
      </w:r>
      <w:r w:rsidRPr="00F859C0">
        <w:rPr>
          <w:rFonts w:ascii="Times New Roman" w:hAnsi="Times New Roman"/>
          <w:color w:val="000000"/>
        </w:rPr>
        <w:t>Местната инициативна група има право</w:t>
      </w:r>
      <w:r w:rsidR="00B42134" w:rsidRPr="00F859C0">
        <w:rPr>
          <w:rFonts w:ascii="Times New Roman" w:hAnsi="Times New Roman"/>
          <w:color w:val="000000"/>
        </w:rPr>
        <w:t xml:space="preserve"> да</w:t>
      </w:r>
      <w:r w:rsidRPr="00F859C0">
        <w:rPr>
          <w:rFonts w:ascii="Times New Roman" w:hAnsi="Times New Roman"/>
          <w:color w:val="000000"/>
        </w:rPr>
        <w:t>:</w:t>
      </w:r>
    </w:p>
    <w:p w14:paraId="73C22B4B" w14:textId="77777777" w:rsidR="00F57300" w:rsidRPr="00F859C0" w:rsidRDefault="00F57300" w:rsidP="00F57300">
      <w:pPr>
        <w:tabs>
          <w:tab w:val="num" w:pos="0"/>
          <w:tab w:val="num" w:pos="1080"/>
        </w:tabs>
        <w:spacing w:after="60" w:line="240" w:lineRule="auto"/>
        <w:jc w:val="both"/>
        <w:rPr>
          <w:rFonts w:ascii="Times New Roman" w:hAnsi="Times New Roman"/>
          <w:color w:val="000000"/>
        </w:rPr>
      </w:pPr>
      <w:r w:rsidRPr="00F859C0">
        <w:rPr>
          <w:rFonts w:ascii="Times New Roman" w:hAnsi="Times New Roman"/>
          <w:b/>
          <w:color w:val="000000"/>
        </w:rPr>
        <w:lastRenderedPageBreak/>
        <w:t>1.</w:t>
      </w:r>
      <w:r w:rsidRPr="00F859C0">
        <w:rPr>
          <w:rFonts w:ascii="Times New Roman" w:hAnsi="Times New Roman"/>
          <w:color w:val="000000"/>
        </w:rPr>
        <w:t xml:space="preserve"> изисква информация от </w:t>
      </w:r>
      <w:r w:rsidR="005A3F4E" w:rsidRPr="00F859C0">
        <w:rPr>
          <w:rFonts w:ascii="Times New Roman" w:hAnsi="Times New Roman"/>
          <w:color w:val="000000"/>
        </w:rPr>
        <w:t>б</w:t>
      </w:r>
      <w:r w:rsidRPr="00F859C0">
        <w:rPr>
          <w:rFonts w:ascii="Times New Roman" w:hAnsi="Times New Roman"/>
          <w:color w:val="000000"/>
        </w:rPr>
        <w:t>енефициентите във връзка с изпълнението на проектите в рамките на стратегия за ВОМР</w:t>
      </w:r>
      <w:r w:rsidR="00B42134" w:rsidRPr="00F859C0">
        <w:rPr>
          <w:rFonts w:ascii="Times New Roman" w:hAnsi="Times New Roman"/>
          <w:color w:val="000000"/>
        </w:rPr>
        <w:t>,</w:t>
      </w:r>
      <w:r w:rsidRPr="00F859C0">
        <w:rPr>
          <w:rFonts w:ascii="Times New Roman" w:hAnsi="Times New Roman"/>
          <w:color w:val="000000"/>
        </w:rPr>
        <w:t xml:space="preserve"> единствено за целите на мониторинга;</w:t>
      </w:r>
    </w:p>
    <w:p w14:paraId="7B03DB2C" w14:textId="77777777" w:rsidR="00F57300" w:rsidRPr="00F859C0" w:rsidRDefault="00F57300" w:rsidP="00F57300">
      <w:pPr>
        <w:tabs>
          <w:tab w:val="num" w:pos="0"/>
          <w:tab w:val="num" w:pos="1080"/>
        </w:tabs>
        <w:spacing w:after="60" w:line="240" w:lineRule="auto"/>
        <w:jc w:val="both"/>
        <w:rPr>
          <w:rFonts w:ascii="Times New Roman" w:hAnsi="Times New Roman"/>
          <w:color w:val="000000"/>
        </w:rPr>
      </w:pPr>
      <w:r w:rsidRPr="00F859C0">
        <w:rPr>
          <w:rFonts w:ascii="Times New Roman" w:hAnsi="Times New Roman"/>
          <w:b/>
          <w:color w:val="000000"/>
        </w:rPr>
        <w:t>2.</w:t>
      </w:r>
      <w:r w:rsidRPr="00F859C0">
        <w:rPr>
          <w:rFonts w:ascii="Times New Roman" w:hAnsi="Times New Roman"/>
          <w:color w:val="000000"/>
        </w:rPr>
        <w:t xml:space="preserve"> </w:t>
      </w:r>
      <w:r w:rsidR="005A3F4E" w:rsidRPr="00F859C0">
        <w:rPr>
          <w:rFonts w:ascii="Times New Roman" w:hAnsi="Times New Roman"/>
          <w:color w:val="000000"/>
        </w:rPr>
        <w:t>извършва проверки на място на б</w:t>
      </w:r>
      <w:r w:rsidRPr="00F859C0">
        <w:rPr>
          <w:rFonts w:ascii="Times New Roman" w:hAnsi="Times New Roman"/>
          <w:color w:val="000000"/>
        </w:rPr>
        <w:t>енефициента съвместно с Управляващия орган на ОПОС 2014 – 2020 г. или самостоятелно след предоставено от последния писмено съгласие</w:t>
      </w:r>
      <w:r w:rsidR="00015C4F" w:rsidRPr="00F859C0">
        <w:rPr>
          <w:rFonts w:ascii="Times New Roman" w:hAnsi="Times New Roman"/>
          <w:color w:val="000000"/>
        </w:rPr>
        <w:t xml:space="preserve"> </w:t>
      </w:r>
      <w:r w:rsidR="00DD23ED" w:rsidRPr="00F859C0">
        <w:rPr>
          <w:rFonts w:ascii="Times New Roman" w:hAnsi="Times New Roman"/>
          <w:color w:val="000000"/>
        </w:rPr>
        <w:t xml:space="preserve">ведно </w:t>
      </w:r>
      <w:r w:rsidR="00015C4F" w:rsidRPr="00F859C0">
        <w:rPr>
          <w:rFonts w:ascii="Times New Roman" w:hAnsi="Times New Roman"/>
          <w:color w:val="000000"/>
        </w:rPr>
        <w:t>с определени параметри за извършване на проверката</w:t>
      </w:r>
      <w:r w:rsidRPr="00F859C0">
        <w:rPr>
          <w:rFonts w:ascii="Times New Roman" w:hAnsi="Times New Roman"/>
          <w:color w:val="000000"/>
        </w:rPr>
        <w:t>;</w:t>
      </w:r>
    </w:p>
    <w:p w14:paraId="5DFC1BCC" w14:textId="77777777" w:rsidR="00F57300" w:rsidRPr="00F859C0" w:rsidRDefault="00F57300" w:rsidP="00F57300">
      <w:pPr>
        <w:tabs>
          <w:tab w:val="num" w:pos="0"/>
          <w:tab w:val="num" w:pos="1080"/>
        </w:tabs>
        <w:spacing w:after="60" w:line="240" w:lineRule="auto"/>
        <w:jc w:val="both"/>
        <w:rPr>
          <w:rFonts w:ascii="Times New Roman" w:hAnsi="Times New Roman"/>
        </w:rPr>
      </w:pPr>
      <w:r w:rsidRPr="00F859C0">
        <w:rPr>
          <w:rFonts w:ascii="Times New Roman" w:hAnsi="Times New Roman"/>
          <w:b/>
          <w:color w:val="000000"/>
        </w:rPr>
        <w:t>3.</w:t>
      </w:r>
      <w:r w:rsidRPr="00F859C0">
        <w:rPr>
          <w:rFonts w:ascii="Times New Roman" w:hAnsi="Times New Roman"/>
          <w:color w:val="000000"/>
        </w:rPr>
        <w:t xml:space="preserve"> </w:t>
      </w:r>
      <w:r w:rsidRPr="00F859C0">
        <w:rPr>
          <w:rFonts w:ascii="Times New Roman" w:hAnsi="Times New Roman"/>
        </w:rPr>
        <w:t xml:space="preserve">проверява изпълнението от страна на </w:t>
      </w:r>
      <w:r w:rsidR="00EF41B4" w:rsidRPr="00F859C0">
        <w:rPr>
          <w:rFonts w:ascii="Times New Roman" w:hAnsi="Times New Roman"/>
        </w:rPr>
        <w:t>б</w:t>
      </w:r>
      <w:r w:rsidRPr="00F859C0">
        <w:rPr>
          <w:rFonts w:ascii="Times New Roman" w:hAnsi="Times New Roman"/>
        </w:rPr>
        <w:t>енефициента на мерките и указанията, съдържащи се в доклади от проверки</w:t>
      </w:r>
      <w:r w:rsidR="00DD23ED" w:rsidRPr="00F859C0">
        <w:rPr>
          <w:rFonts w:ascii="Times New Roman" w:hAnsi="Times New Roman"/>
        </w:rPr>
        <w:t>те</w:t>
      </w:r>
      <w:r w:rsidRPr="00F859C0">
        <w:rPr>
          <w:rFonts w:ascii="Times New Roman" w:hAnsi="Times New Roman"/>
        </w:rPr>
        <w:t xml:space="preserve"> на място и в одитни доклади съвместно с Управляващия орган на ОПОС 2014 – 2020 г. или самостоятелно след предоставено от последния писмено съгласие;</w:t>
      </w:r>
    </w:p>
    <w:p w14:paraId="2BC341D8" w14:textId="77777777" w:rsidR="00F57300" w:rsidRPr="00F859C0" w:rsidRDefault="00F57300" w:rsidP="00F57300">
      <w:pPr>
        <w:tabs>
          <w:tab w:val="num" w:pos="0"/>
          <w:tab w:val="num" w:pos="1080"/>
        </w:tabs>
        <w:spacing w:after="60" w:line="240" w:lineRule="auto"/>
        <w:jc w:val="both"/>
        <w:rPr>
          <w:rFonts w:ascii="Times New Roman" w:hAnsi="Times New Roman"/>
          <w:color w:val="000000"/>
        </w:rPr>
      </w:pPr>
      <w:r w:rsidRPr="00F859C0">
        <w:rPr>
          <w:rFonts w:ascii="Times New Roman" w:hAnsi="Times New Roman"/>
          <w:b/>
        </w:rPr>
        <w:t>4.</w:t>
      </w:r>
      <w:r w:rsidRPr="00F859C0">
        <w:rPr>
          <w:rFonts w:ascii="Times New Roman" w:hAnsi="Times New Roman"/>
        </w:rPr>
        <w:t xml:space="preserve"> бъде уведомяван от </w:t>
      </w:r>
      <w:r w:rsidR="00EF41B4" w:rsidRPr="00F859C0">
        <w:rPr>
          <w:rFonts w:ascii="Times New Roman" w:hAnsi="Times New Roman"/>
        </w:rPr>
        <w:t>б</w:t>
      </w:r>
      <w:r w:rsidRPr="00F859C0">
        <w:rPr>
          <w:rFonts w:ascii="Times New Roman" w:hAnsi="Times New Roman"/>
        </w:rPr>
        <w:t>енефициентите за: координатите на екипа за организация и управление по проект, както и за настъпили изменения в тях; обстоятелства, които биха могли да попречат или да забавят изпълнението на АДБФП; одобрено от Управляващия орган удължаване на срока за изпълнение на дейностите;</w:t>
      </w:r>
    </w:p>
    <w:p w14:paraId="7CC1C20C" w14:textId="77777777" w:rsidR="00F57300" w:rsidRPr="00F859C0" w:rsidRDefault="00F57300" w:rsidP="00F57300">
      <w:pPr>
        <w:spacing w:after="60" w:line="240" w:lineRule="auto"/>
        <w:jc w:val="both"/>
        <w:rPr>
          <w:rFonts w:ascii="Times New Roman" w:hAnsi="Times New Roman"/>
        </w:rPr>
      </w:pPr>
      <w:r w:rsidRPr="00F859C0">
        <w:rPr>
          <w:rFonts w:ascii="Times New Roman" w:hAnsi="Times New Roman"/>
          <w:b/>
        </w:rPr>
        <w:t>5.</w:t>
      </w:r>
      <w:r w:rsidRPr="00F859C0">
        <w:rPr>
          <w:rFonts w:ascii="Times New Roman" w:hAnsi="Times New Roman"/>
        </w:rPr>
        <w:t xml:space="preserve"> публикува наименованието и адреса на </w:t>
      </w:r>
      <w:r w:rsidR="00EF41B4" w:rsidRPr="00F859C0">
        <w:rPr>
          <w:rFonts w:ascii="Times New Roman" w:hAnsi="Times New Roman"/>
        </w:rPr>
        <w:t>б</w:t>
      </w:r>
      <w:r w:rsidRPr="00F859C0">
        <w:rPr>
          <w:rFonts w:ascii="Times New Roman" w:hAnsi="Times New Roman"/>
        </w:rPr>
        <w:t>енефициента, наименованието на проекта и размера на предоставена</w:t>
      </w:r>
      <w:r w:rsidR="002A3C78" w:rsidRPr="00F859C0">
        <w:rPr>
          <w:rFonts w:ascii="Times New Roman" w:hAnsi="Times New Roman"/>
        </w:rPr>
        <w:t>та безвъзмездна финансова помощ;</w:t>
      </w:r>
    </w:p>
    <w:p w14:paraId="303E4A9C" w14:textId="77777777" w:rsidR="00DD23ED" w:rsidRPr="00F859C0" w:rsidRDefault="00DD23ED" w:rsidP="00DD23ED">
      <w:pPr>
        <w:spacing w:after="60" w:line="240" w:lineRule="auto"/>
        <w:jc w:val="both"/>
        <w:rPr>
          <w:rFonts w:ascii="Times New Roman" w:hAnsi="Times New Roman"/>
        </w:rPr>
      </w:pPr>
      <w:r w:rsidRPr="00F859C0">
        <w:rPr>
          <w:rFonts w:ascii="Times New Roman" w:hAnsi="Times New Roman"/>
          <w:b/>
        </w:rPr>
        <w:t>(2)</w:t>
      </w:r>
      <w:r w:rsidRPr="00F859C0">
        <w:rPr>
          <w:rFonts w:ascii="Times New Roman" w:hAnsi="Times New Roman"/>
        </w:rPr>
        <w:t xml:space="preserve"> Във връзка с изпълнението на задачите по ал.1, т. 1, МИГ има право да изисква от </w:t>
      </w:r>
      <w:r w:rsidR="00EF41B4" w:rsidRPr="00F859C0">
        <w:rPr>
          <w:rFonts w:ascii="Times New Roman" w:hAnsi="Times New Roman"/>
        </w:rPr>
        <w:t>б</w:t>
      </w:r>
      <w:r w:rsidRPr="00F859C0">
        <w:rPr>
          <w:rFonts w:ascii="Times New Roman" w:hAnsi="Times New Roman"/>
        </w:rPr>
        <w:t xml:space="preserve">енефициентите информация и да провежда дейности по </w:t>
      </w:r>
      <w:r w:rsidR="00EF41B4" w:rsidRPr="00F859C0">
        <w:rPr>
          <w:rFonts w:ascii="Times New Roman" w:hAnsi="Times New Roman"/>
        </w:rPr>
        <w:t>мониторинг на изпълнението на СВОМР</w:t>
      </w:r>
      <w:r w:rsidRPr="00F859C0">
        <w:rPr>
          <w:rFonts w:ascii="Times New Roman" w:hAnsi="Times New Roman"/>
        </w:rPr>
        <w:t>, като предоставя:</w:t>
      </w:r>
    </w:p>
    <w:p w14:paraId="60C10D13" w14:textId="77777777" w:rsidR="00DD23ED" w:rsidRPr="00F859C0" w:rsidRDefault="00DD23ED" w:rsidP="00DD23ED">
      <w:pPr>
        <w:spacing w:after="60" w:line="240" w:lineRule="auto"/>
        <w:jc w:val="both"/>
        <w:rPr>
          <w:rFonts w:ascii="Times New Roman" w:hAnsi="Times New Roman"/>
        </w:rPr>
      </w:pPr>
      <w:r w:rsidRPr="00F859C0">
        <w:rPr>
          <w:rFonts w:ascii="Times New Roman" w:hAnsi="Times New Roman"/>
          <w:b/>
        </w:rPr>
        <w:t>1.</w:t>
      </w:r>
      <w:r w:rsidRPr="00F859C0">
        <w:rPr>
          <w:rFonts w:ascii="Times New Roman" w:hAnsi="Times New Roman"/>
        </w:rPr>
        <w:t xml:space="preserve"> годишен доклад за отчитане изпълнението на стратегията за ВОМР на УО на ОПОС 2014 – 2020 г. – в срок до 15 февруари на следващата календарна година;</w:t>
      </w:r>
    </w:p>
    <w:p w14:paraId="691F79E7" w14:textId="77777777" w:rsidR="00DD23ED" w:rsidRPr="00F859C0" w:rsidRDefault="00DD23ED" w:rsidP="00DD23ED">
      <w:pPr>
        <w:spacing w:after="60" w:line="240" w:lineRule="auto"/>
        <w:jc w:val="both"/>
        <w:rPr>
          <w:rFonts w:ascii="Times New Roman" w:hAnsi="Times New Roman"/>
        </w:rPr>
      </w:pPr>
      <w:r w:rsidRPr="00F859C0">
        <w:rPr>
          <w:rFonts w:ascii="Times New Roman" w:hAnsi="Times New Roman"/>
          <w:b/>
        </w:rPr>
        <w:t>2.</w:t>
      </w:r>
      <w:r w:rsidRPr="00F859C0">
        <w:rPr>
          <w:rFonts w:ascii="Times New Roman" w:hAnsi="Times New Roman"/>
        </w:rPr>
        <w:t xml:space="preserve"> окончателен доклад за изпълнение на стратегията – в срок до 2 месеца от последното плащане от УО</w:t>
      </w:r>
      <w:r w:rsidR="00EF41B4" w:rsidRPr="00F859C0">
        <w:rPr>
          <w:rFonts w:ascii="Times New Roman" w:hAnsi="Times New Roman"/>
        </w:rPr>
        <w:t xml:space="preserve"> на</w:t>
      </w:r>
      <w:r w:rsidRPr="00F859C0">
        <w:rPr>
          <w:rFonts w:ascii="Times New Roman" w:hAnsi="Times New Roman"/>
        </w:rPr>
        <w:t xml:space="preserve"> ОПОС 2014 – 2020 г. към </w:t>
      </w:r>
      <w:r w:rsidR="00EF41B4" w:rsidRPr="00F859C0">
        <w:rPr>
          <w:rFonts w:ascii="Times New Roman" w:hAnsi="Times New Roman"/>
        </w:rPr>
        <w:t>б</w:t>
      </w:r>
      <w:r w:rsidRPr="00F859C0">
        <w:rPr>
          <w:rFonts w:ascii="Times New Roman" w:hAnsi="Times New Roman"/>
        </w:rPr>
        <w:t>енефициент по проект към стратегията за ВОМР.</w:t>
      </w:r>
    </w:p>
    <w:p w14:paraId="77947140" w14:textId="77777777" w:rsidR="0069674C" w:rsidRPr="00F859C0" w:rsidRDefault="0069674C" w:rsidP="0069674C">
      <w:pPr>
        <w:spacing w:after="60" w:line="240" w:lineRule="auto"/>
        <w:jc w:val="both"/>
        <w:rPr>
          <w:rFonts w:ascii="Times New Roman" w:hAnsi="Times New Roman"/>
        </w:rPr>
      </w:pPr>
      <w:r w:rsidRPr="00F859C0">
        <w:rPr>
          <w:rFonts w:ascii="Times New Roman" w:hAnsi="Times New Roman"/>
          <w:b/>
        </w:rPr>
        <w:t>(3)</w:t>
      </w:r>
      <w:r w:rsidRPr="00F859C0">
        <w:rPr>
          <w:rFonts w:ascii="Times New Roman" w:hAnsi="Times New Roman"/>
        </w:rPr>
        <w:t xml:space="preserve"> При установяване на затруднения за изпълнение на проектите и целите на стратегията, МИГ писмено информират УО на ОПОС 2014 – 2020 г.  и предлагат мерки за преодоляването им.</w:t>
      </w:r>
    </w:p>
    <w:p w14:paraId="14C99864" w14:textId="77777777" w:rsidR="002A3C78" w:rsidRPr="00F859C0" w:rsidRDefault="002A3C78" w:rsidP="002A3C78">
      <w:pPr>
        <w:spacing w:after="60" w:line="240" w:lineRule="auto"/>
        <w:jc w:val="both"/>
        <w:rPr>
          <w:rFonts w:ascii="Times New Roman" w:hAnsi="Times New Roman"/>
        </w:rPr>
      </w:pPr>
      <w:r w:rsidRPr="00F859C0">
        <w:rPr>
          <w:rFonts w:ascii="Times New Roman" w:hAnsi="Times New Roman"/>
          <w:b/>
        </w:rPr>
        <w:t>(</w:t>
      </w:r>
      <w:r w:rsidR="0069674C" w:rsidRPr="00F859C0">
        <w:rPr>
          <w:rFonts w:ascii="Times New Roman" w:hAnsi="Times New Roman"/>
          <w:b/>
        </w:rPr>
        <w:t>4</w:t>
      </w:r>
      <w:r w:rsidRPr="00F859C0">
        <w:rPr>
          <w:rFonts w:ascii="Times New Roman" w:hAnsi="Times New Roman"/>
          <w:b/>
        </w:rPr>
        <w:t>)</w:t>
      </w:r>
      <w:r w:rsidRPr="00F859C0">
        <w:rPr>
          <w:rFonts w:ascii="Times New Roman" w:hAnsi="Times New Roman"/>
        </w:rPr>
        <w:t xml:space="preserve"> МИГ получава от </w:t>
      </w:r>
      <w:r w:rsidR="00EF41B4" w:rsidRPr="00F859C0">
        <w:rPr>
          <w:rFonts w:ascii="Times New Roman" w:hAnsi="Times New Roman"/>
        </w:rPr>
        <w:t>б</w:t>
      </w:r>
      <w:r w:rsidRPr="00F859C0">
        <w:rPr>
          <w:rFonts w:ascii="Times New Roman" w:hAnsi="Times New Roman"/>
        </w:rPr>
        <w:t>енефициента информация за наложени финансови корекции от Управляващия орган</w:t>
      </w:r>
      <w:r w:rsidR="0069674C" w:rsidRPr="00F859C0">
        <w:rPr>
          <w:rFonts w:ascii="Times New Roman" w:hAnsi="Times New Roman"/>
        </w:rPr>
        <w:t xml:space="preserve"> на ОПОС 2014-2020 г</w:t>
      </w:r>
      <w:r w:rsidRPr="00F859C0">
        <w:rPr>
          <w:rFonts w:ascii="Times New Roman" w:hAnsi="Times New Roman"/>
        </w:rPr>
        <w:t>.</w:t>
      </w:r>
    </w:p>
    <w:p w14:paraId="14E7FCC9" w14:textId="77777777" w:rsidR="002A3C78" w:rsidRPr="00F859C0" w:rsidRDefault="002A3C78" w:rsidP="00F57300">
      <w:pPr>
        <w:spacing w:after="60" w:line="240" w:lineRule="auto"/>
        <w:jc w:val="both"/>
        <w:rPr>
          <w:rFonts w:ascii="Times New Roman" w:hAnsi="Times New Roman"/>
          <w:b/>
        </w:rPr>
      </w:pPr>
    </w:p>
    <w:p w14:paraId="22D9774C" w14:textId="77777777" w:rsidR="0018467D" w:rsidRPr="00F859C0" w:rsidRDefault="0018467D" w:rsidP="008040D9">
      <w:pPr>
        <w:spacing w:after="60" w:line="240" w:lineRule="auto"/>
        <w:rPr>
          <w:rFonts w:ascii="Times New Roman" w:eastAsia="Calibri" w:hAnsi="Times New Roman" w:cs="Times New Roman"/>
          <w:b/>
          <w:noProof/>
        </w:rPr>
      </w:pPr>
    </w:p>
    <w:p w14:paraId="0BC27501" w14:textId="77777777" w:rsidR="0018467D" w:rsidRPr="00F859C0" w:rsidRDefault="0018467D" w:rsidP="0018467D">
      <w:pPr>
        <w:spacing w:after="60" w:line="240" w:lineRule="auto"/>
        <w:jc w:val="center"/>
        <w:rPr>
          <w:rFonts w:ascii="Times New Roman" w:eastAsia="Calibri" w:hAnsi="Times New Roman" w:cs="Times New Roman"/>
          <w:b/>
          <w:noProof/>
          <w:lang w:val="en-US"/>
        </w:rPr>
      </w:pPr>
      <w:r w:rsidRPr="00F859C0">
        <w:rPr>
          <w:rFonts w:ascii="Times New Roman" w:eastAsia="Calibri" w:hAnsi="Times New Roman" w:cs="Times New Roman"/>
          <w:b/>
          <w:noProof/>
        </w:rPr>
        <w:t>Раздел V</w:t>
      </w:r>
      <w:r w:rsidR="00DD37DA" w:rsidRPr="00F859C0">
        <w:rPr>
          <w:rFonts w:ascii="Times New Roman" w:eastAsia="Calibri" w:hAnsi="Times New Roman" w:cs="Times New Roman"/>
          <w:b/>
          <w:noProof/>
          <w:lang w:val="en-US"/>
        </w:rPr>
        <w:t>I</w:t>
      </w:r>
    </w:p>
    <w:p w14:paraId="3E0F6B66"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Проверки</w:t>
      </w:r>
    </w:p>
    <w:p w14:paraId="7097FF32" w14:textId="77777777" w:rsidR="0018467D" w:rsidRPr="00F859C0" w:rsidRDefault="0018467D" w:rsidP="0018467D">
      <w:pPr>
        <w:spacing w:after="60" w:line="240" w:lineRule="auto"/>
        <w:jc w:val="center"/>
        <w:rPr>
          <w:rFonts w:ascii="Times New Roman" w:eastAsia="Calibri" w:hAnsi="Times New Roman" w:cs="Times New Roman"/>
          <w:b/>
          <w:noProof/>
        </w:rPr>
      </w:pPr>
    </w:p>
    <w:p w14:paraId="12260486" w14:textId="77777777" w:rsidR="0018467D" w:rsidRPr="00F859C0" w:rsidRDefault="0018467D"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Изпълнението на проекта и резултатите от него се проверяват от Управляващия орган или определени от него лица, </w:t>
      </w:r>
      <w:r w:rsidR="008314C4" w:rsidRPr="00F859C0">
        <w:rPr>
          <w:rFonts w:ascii="Times New Roman" w:eastAsia="Calibri" w:hAnsi="Times New Roman" w:cs="Times New Roman"/>
          <w:noProof/>
        </w:rPr>
        <w:t xml:space="preserve">МИГ, </w:t>
      </w:r>
      <w:r w:rsidRPr="00F859C0">
        <w:rPr>
          <w:rFonts w:ascii="Times New Roman" w:eastAsia="Calibri" w:hAnsi="Times New Roman" w:cs="Times New Roman"/>
          <w:noProof/>
        </w:rPr>
        <w:t xml:space="preserve">Одитния или Сертифициращия орган, европейски контролни и одитни органи и от представители на Европейската комисия. Проверките на място се извършват от датата на одобрението на проекта за финансиране по оперативна програма „Околна среда 2014-2020 г.“ до изтичането на срока, определен по реда на чл. 140 от Регламент (ЕС) № 1303/2013 или до изтичането на срока по чл. 71 от Регламент (ЕС) № 1303/2013, който от двата срока изтича по-късно. </w:t>
      </w:r>
    </w:p>
    <w:p w14:paraId="578836C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Управляващият орган има право да извършва планирани и непланирани (извънредни) проверки на място, като </w:t>
      </w:r>
      <w:r w:rsidR="00762AB9" w:rsidRPr="00F859C0">
        <w:rPr>
          <w:rFonts w:ascii="Times New Roman" w:eastAsia="Calibri" w:hAnsi="Times New Roman" w:cs="Times New Roman"/>
          <w:noProof/>
        </w:rPr>
        <w:t>всеки проект подлежи най-малко на една планирана проверка на място</w:t>
      </w:r>
      <w:r w:rsidRPr="00F859C0">
        <w:rPr>
          <w:rFonts w:ascii="Times New Roman" w:eastAsia="Calibri" w:hAnsi="Times New Roman" w:cs="Times New Roman"/>
          <w:noProof/>
        </w:rPr>
        <w:t xml:space="preserve">. Проверки могат да бъдат правени от Управляващия орган както във връзка с постъпило искане за плащане, така и независимо от </w:t>
      </w:r>
      <w:r w:rsidR="00762AB9" w:rsidRPr="00F859C0">
        <w:rPr>
          <w:rFonts w:ascii="Times New Roman" w:eastAsia="Calibri" w:hAnsi="Times New Roman" w:cs="Times New Roman"/>
          <w:noProof/>
        </w:rPr>
        <w:t>него</w:t>
      </w:r>
      <w:r w:rsidRPr="00F859C0">
        <w:rPr>
          <w:rFonts w:ascii="Times New Roman" w:eastAsia="Calibri" w:hAnsi="Times New Roman" w:cs="Times New Roman"/>
          <w:noProof/>
        </w:rPr>
        <w:t>. Управляващия</w:t>
      </w:r>
      <w:r w:rsidR="00762AB9" w:rsidRPr="00F859C0">
        <w:rPr>
          <w:rFonts w:ascii="Times New Roman" w:eastAsia="Calibri" w:hAnsi="Times New Roman" w:cs="Times New Roman"/>
          <w:noProof/>
        </w:rPr>
        <w:t>т</w:t>
      </w:r>
      <w:r w:rsidRPr="00F859C0">
        <w:rPr>
          <w:rFonts w:ascii="Times New Roman" w:eastAsia="Calibri" w:hAnsi="Times New Roman" w:cs="Times New Roman"/>
          <w:noProof/>
        </w:rPr>
        <w:t xml:space="preserve"> орган </w:t>
      </w:r>
      <w:r w:rsidR="00762AB9" w:rsidRPr="00F859C0">
        <w:rPr>
          <w:rFonts w:ascii="Times New Roman" w:eastAsia="Calibri" w:hAnsi="Times New Roman" w:cs="Times New Roman"/>
          <w:noProof/>
        </w:rPr>
        <w:t xml:space="preserve">има право да извършва </w:t>
      </w:r>
      <w:r w:rsidRPr="00F859C0">
        <w:rPr>
          <w:rFonts w:ascii="Times New Roman" w:eastAsia="Calibri" w:hAnsi="Times New Roman" w:cs="Times New Roman"/>
          <w:noProof/>
        </w:rPr>
        <w:t xml:space="preserve">и </w:t>
      </w:r>
      <w:r w:rsidR="00762AB9" w:rsidRPr="00F859C0">
        <w:rPr>
          <w:rFonts w:ascii="Times New Roman" w:eastAsia="Calibri" w:hAnsi="Times New Roman" w:cs="Times New Roman"/>
          <w:noProof/>
        </w:rPr>
        <w:t xml:space="preserve">проверки </w:t>
      </w:r>
      <w:r w:rsidRPr="00F859C0">
        <w:rPr>
          <w:rFonts w:ascii="Times New Roman" w:eastAsia="Calibri" w:hAnsi="Times New Roman" w:cs="Times New Roman"/>
          <w:noProof/>
        </w:rPr>
        <w:t>за спазване на принципа за дълготрайност</w:t>
      </w:r>
      <w:r w:rsidR="00762AB9"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съгласно изискванията на чл. 71 от Регламент (ЕС) № 1303/2013</w:t>
      </w:r>
    </w:p>
    <w:p w14:paraId="1FA9A584" w14:textId="3B25EB5F" w:rsidR="0018467D" w:rsidRPr="00F859C0" w:rsidRDefault="00F82AC6" w:rsidP="0018467D">
      <w:pPr>
        <w:tabs>
          <w:tab w:val="left" w:pos="3155"/>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38</w:t>
      </w:r>
      <w:r w:rsidR="0018467D" w:rsidRPr="00F859C0">
        <w:rPr>
          <w:rFonts w:ascii="Times New Roman" w:eastAsia="Calibri" w:hAnsi="Times New Roman" w:cs="Times New Roman"/>
          <w:b/>
          <w:noProof/>
        </w:rPr>
        <w:t>.</w:t>
      </w:r>
      <w:r w:rsidR="0018467D"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b/>
          <w:noProof/>
        </w:rPr>
        <w:t>(1)</w:t>
      </w:r>
      <w:r w:rsidR="0018467D" w:rsidRPr="00F859C0">
        <w:rPr>
          <w:rFonts w:ascii="Times New Roman" w:eastAsia="Calibri" w:hAnsi="Times New Roman" w:cs="Times New Roman"/>
          <w:noProof/>
        </w:rPr>
        <w:t xml:space="preserve"> Управляващият орган уведомява </w:t>
      </w:r>
      <w:r w:rsidR="003633A4" w:rsidRPr="00F859C0">
        <w:rPr>
          <w:rFonts w:ascii="Times New Roman" w:eastAsia="Calibri" w:hAnsi="Times New Roman" w:cs="Times New Roman"/>
          <w:noProof/>
        </w:rPr>
        <w:t>б</w:t>
      </w:r>
      <w:r w:rsidR="0018467D" w:rsidRPr="00F859C0">
        <w:rPr>
          <w:rFonts w:ascii="Times New Roman" w:eastAsia="Calibri" w:hAnsi="Times New Roman" w:cs="Times New Roman"/>
          <w:noProof/>
        </w:rPr>
        <w:t xml:space="preserve">енефициента </w:t>
      </w:r>
      <w:r w:rsidR="007A1E46" w:rsidRPr="00F859C0">
        <w:rPr>
          <w:rFonts w:ascii="Times New Roman" w:eastAsia="Calibri" w:hAnsi="Times New Roman" w:cs="Times New Roman"/>
          <w:noProof/>
        </w:rPr>
        <w:t xml:space="preserve">и МИГ </w:t>
      </w:r>
      <w:r w:rsidR="0018467D" w:rsidRPr="00F859C0">
        <w:rPr>
          <w:rFonts w:ascii="Times New Roman" w:eastAsia="Calibri" w:hAnsi="Times New Roman" w:cs="Times New Roman"/>
          <w:noProof/>
        </w:rPr>
        <w:t>за план</w:t>
      </w:r>
      <w:r w:rsidR="003521F8" w:rsidRPr="00F859C0">
        <w:rPr>
          <w:rFonts w:ascii="Times New Roman" w:eastAsia="Calibri" w:hAnsi="Times New Roman" w:cs="Times New Roman"/>
          <w:noProof/>
        </w:rPr>
        <w:t xml:space="preserve">ираните проверки на място </w:t>
      </w:r>
      <w:r w:rsidR="0018467D" w:rsidRPr="00F859C0">
        <w:rPr>
          <w:rFonts w:ascii="Times New Roman" w:eastAsia="Calibri" w:hAnsi="Times New Roman" w:cs="Times New Roman"/>
          <w:noProof/>
        </w:rPr>
        <w:t>предварително</w:t>
      </w:r>
      <w:r w:rsidR="003633A4" w:rsidRPr="00F859C0">
        <w:rPr>
          <w:rFonts w:ascii="Times New Roman" w:eastAsia="Calibri" w:hAnsi="Times New Roman" w:cs="Times New Roman"/>
          <w:noProof/>
        </w:rPr>
        <w:t xml:space="preserve"> в разумен срок</w:t>
      </w:r>
      <w:r w:rsidR="0018467D" w:rsidRPr="00F859C0">
        <w:rPr>
          <w:rFonts w:ascii="Times New Roman" w:eastAsia="Calibri" w:hAnsi="Times New Roman" w:cs="Times New Roman"/>
          <w:noProof/>
        </w:rPr>
        <w:t xml:space="preserve">, като предоставя следната информация: период </w:t>
      </w:r>
      <w:r w:rsidR="0059629B" w:rsidRPr="00F859C0">
        <w:rPr>
          <w:rFonts w:ascii="Times New Roman" w:eastAsia="Calibri" w:hAnsi="Times New Roman" w:cs="Times New Roman"/>
          <w:noProof/>
        </w:rPr>
        <w:t xml:space="preserve">и обхват </w:t>
      </w:r>
      <w:r w:rsidR="0018467D" w:rsidRPr="00F859C0">
        <w:rPr>
          <w:rFonts w:ascii="Times New Roman" w:eastAsia="Calibri" w:hAnsi="Times New Roman" w:cs="Times New Roman"/>
          <w:noProof/>
        </w:rPr>
        <w:t xml:space="preserve">на проверката и при необходимост документация, която </w:t>
      </w:r>
      <w:r w:rsidR="000618F1" w:rsidRPr="00F859C0">
        <w:rPr>
          <w:rFonts w:ascii="Times New Roman" w:eastAsia="Calibri" w:hAnsi="Times New Roman" w:cs="Times New Roman"/>
          <w:noProof/>
        </w:rPr>
        <w:t>б</w:t>
      </w:r>
      <w:r w:rsidR="0018467D" w:rsidRPr="00F859C0">
        <w:rPr>
          <w:rFonts w:ascii="Times New Roman" w:eastAsia="Calibri" w:hAnsi="Times New Roman" w:cs="Times New Roman"/>
          <w:noProof/>
        </w:rPr>
        <w:t xml:space="preserve">енефициентът трябва да осигури и лица, които е необходимо да присъстват.  </w:t>
      </w:r>
    </w:p>
    <w:p w14:paraId="4A3F882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Управляващият орган не е длъжен да уведомява </w:t>
      </w:r>
      <w:r w:rsidR="000618F1"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за непланираните (извънредни) проверки на място. </w:t>
      </w:r>
    </w:p>
    <w:p w14:paraId="025719C9" w14:textId="77777777" w:rsidR="007A1E46" w:rsidRPr="00F859C0" w:rsidRDefault="007A1E46"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МИГ уведомяват Управляващия орган за възможността си за участие в проверката на място до 2 </w:t>
      </w:r>
      <w:r w:rsidR="001C613C" w:rsidRPr="00F859C0">
        <w:rPr>
          <w:rFonts w:ascii="Times New Roman" w:eastAsia="Calibri" w:hAnsi="Times New Roman" w:cs="Times New Roman"/>
          <w:noProof/>
        </w:rPr>
        <w:t xml:space="preserve">работни </w:t>
      </w:r>
      <w:r w:rsidRPr="00F859C0">
        <w:rPr>
          <w:rFonts w:ascii="Times New Roman" w:eastAsia="Calibri" w:hAnsi="Times New Roman" w:cs="Times New Roman"/>
          <w:noProof/>
        </w:rPr>
        <w:t xml:space="preserve">дни преди началната дата за провеждането </w:t>
      </w:r>
      <w:r w:rsidR="000618F1" w:rsidRPr="00F859C0">
        <w:rPr>
          <w:rFonts w:ascii="Times New Roman" w:eastAsia="Calibri" w:hAnsi="Times New Roman" w:cs="Times New Roman"/>
          <w:noProof/>
        </w:rPr>
        <w:t>ѝ</w:t>
      </w:r>
      <w:r w:rsidRPr="00F859C0">
        <w:rPr>
          <w:rFonts w:ascii="Times New Roman" w:eastAsia="Calibri" w:hAnsi="Times New Roman" w:cs="Times New Roman"/>
          <w:noProof/>
        </w:rPr>
        <w:t>.</w:t>
      </w:r>
    </w:p>
    <w:p w14:paraId="6284F0C9" w14:textId="77777777" w:rsidR="006F6B15" w:rsidRPr="00F859C0" w:rsidRDefault="006F6B15" w:rsidP="006F6B15">
      <w:pPr>
        <w:tabs>
          <w:tab w:val="num" w:pos="0"/>
        </w:tabs>
        <w:spacing w:after="60" w:line="240" w:lineRule="auto"/>
        <w:jc w:val="both"/>
        <w:rPr>
          <w:rFonts w:ascii="Times New Roman" w:hAnsi="Times New Roman"/>
        </w:rPr>
      </w:pPr>
      <w:r w:rsidRPr="00F859C0">
        <w:rPr>
          <w:rFonts w:ascii="Times New Roman" w:hAnsi="Times New Roman"/>
          <w:b/>
        </w:rPr>
        <w:t>(</w:t>
      </w:r>
      <w:r w:rsidR="00797C9B" w:rsidRPr="00F859C0">
        <w:rPr>
          <w:rFonts w:ascii="Times New Roman" w:hAnsi="Times New Roman"/>
          <w:b/>
        </w:rPr>
        <w:t>4</w:t>
      </w:r>
      <w:r w:rsidRPr="00F859C0">
        <w:rPr>
          <w:rFonts w:ascii="Times New Roman" w:hAnsi="Times New Roman"/>
          <w:b/>
        </w:rPr>
        <w:t>)</w:t>
      </w:r>
      <w:r w:rsidRPr="00F859C0">
        <w:rPr>
          <w:rFonts w:ascii="Times New Roman" w:hAnsi="Times New Roman"/>
        </w:rPr>
        <w:t xml:space="preserve"> Управляващият орган може да оправомощи МИГ да извършват самостоятелни проверки на място</w:t>
      </w:r>
      <w:r w:rsidR="00797C9B" w:rsidRPr="00F859C0">
        <w:rPr>
          <w:rFonts w:ascii="Times New Roman" w:hAnsi="Times New Roman"/>
        </w:rPr>
        <w:t>,</w:t>
      </w:r>
      <w:r w:rsidR="00802E9D" w:rsidRPr="00F859C0">
        <w:rPr>
          <w:rFonts w:ascii="Times New Roman" w:hAnsi="Times New Roman"/>
        </w:rPr>
        <w:t xml:space="preserve"> като посочва какви параметри при изпълнението на проектите ще могат да се проверяват</w:t>
      </w:r>
      <w:r w:rsidRPr="00F859C0">
        <w:rPr>
          <w:rFonts w:ascii="Times New Roman" w:hAnsi="Times New Roman"/>
        </w:rPr>
        <w:t xml:space="preserve">. </w:t>
      </w:r>
    </w:p>
    <w:p w14:paraId="211634C7" w14:textId="77777777" w:rsidR="006F6B15" w:rsidRPr="00F859C0" w:rsidRDefault="00BA4786" w:rsidP="006F6B15">
      <w:pPr>
        <w:tabs>
          <w:tab w:val="num" w:pos="0"/>
        </w:tabs>
        <w:spacing w:after="60" w:line="240" w:lineRule="auto"/>
        <w:jc w:val="both"/>
        <w:rPr>
          <w:rFonts w:ascii="Times New Roman" w:hAnsi="Times New Roman"/>
        </w:rPr>
      </w:pPr>
      <w:r w:rsidRPr="00F859C0">
        <w:rPr>
          <w:rFonts w:ascii="Times New Roman" w:hAnsi="Times New Roman"/>
          <w:b/>
        </w:rPr>
        <w:lastRenderedPageBreak/>
        <w:t>(</w:t>
      </w:r>
      <w:r w:rsidR="00797C9B" w:rsidRPr="00F859C0">
        <w:rPr>
          <w:rFonts w:ascii="Times New Roman" w:hAnsi="Times New Roman"/>
          <w:b/>
        </w:rPr>
        <w:t>5</w:t>
      </w:r>
      <w:r w:rsidR="006F6B15" w:rsidRPr="00F859C0">
        <w:rPr>
          <w:rFonts w:ascii="Times New Roman" w:hAnsi="Times New Roman"/>
          <w:b/>
        </w:rPr>
        <w:t>)</w:t>
      </w:r>
      <w:r w:rsidR="006F6B15" w:rsidRPr="00F859C0">
        <w:rPr>
          <w:rFonts w:ascii="Times New Roman" w:hAnsi="Times New Roman"/>
        </w:rPr>
        <w:t xml:space="preserve"> След проверката по ал. </w:t>
      </w:r>
      <w:r w:rsidR="00881926" w:rsidRPr="00F859C0">
        <w:rPr>
          <w:rFonts w:ascii="Times New Roman" w:hAnsi="Times New Roman"/>
        </w:rPr>
        <w:t>4</w:t>
      </w:r>
      <w:r w:rsidR="00797C9B" w:rsidRPr="00F859C0">
        <w:rPr>
          <w:rFonts w:ascii="Times New Roman" w:hAnsi="Times New Roman"/>
        </w:rPr>
        <w:t>,</w:t>
      </w:r>
      <w:r w:rsidR="006F6B15" w:rsidRPr="00F859C0">
        <w:rPr>
          <w:rFonts w:ascii="Times New Roman" w:hAnsi="Times New Roman"/>
        </w:rPr>
        <w:t xml:space="preserve"> МИГ изготвя доклад, който се изпраща </w:t>
      </w:r>
      <w:r w:rsidR="00797C9B" w:rsidRPr="00F859C0">
        <w:rPr>
          <w:rFonts w:ascii="Times New Roman" w:hAnsi="Times New Roman"/>
        </w:rPr>
        <w:t xml:space="preserve">в рамките на 3 работни дни по електронен път </w:t>
      </w:r>
      <w:r w:rsidR="006F6B15" w:rsidRPr="00F859C0">
        <w:rPr>
          <w:rFonts w:ascii="Times New Roman" w:hAnsi="Times New Roman"/>
        </w:rPr>
        <w:t xml:space="preserve">на Управляващия орган за одобрение. </w:t>
      </w:r>
      <w:r w:rsidR="00797C9B" w:rsidRPr="00F859C0">
        <w:rPr>
          <w:rFonts w:ascii="Times New Roman" w:hAnsi="Times New Roman"/>
        </w:rPr>
        <w:t xml:space="preserve">След одобрение на предоставения от МИГ доклад, Управляващият орган въвежда в ИСУН 2020 информация за извършената проверка, направените констатации и препоръки. </w:t>
      </w:r>
      <w:r w:rsidR="006F6B15" w:rsidRPr="00F859C0">
        <w:rPr>
          <w:rFonts w:ascii="Times New Roman" w:hAnsi="Times New Roman"/>
        </w:rPr>
        <w:t>В случай че докладът съдържа препоръки, Ръководителя</w:t>
      </w:r>
      <w:r w:rsidR="00A47761" w:rsidRPr="00F859C0">
        <w:rPr>
          <w:rFonts w:ascii="Times New Roman" w:hAnsi="Times New Roman"/>
        </w:rPr>
        <w:t>т</w:t>
      </w:r>
      <w:r w:rsidR="006F6B15" w:rsidRPr="00F859C0">
        <w:rPr>
          <w:rFonts w:ascii="Times New Roman" w:hAnsi="Times New Roman"/>
        </w:rPr>
        <w:t xml:space="preserve"> на Управляващия орган на ОПОС 2014-2020 г. определя срок, в който </w:t>
      </w:r>
      <w:r w:rsidR="000618F1" w:rsidRPr="00F859C0">
        <w:rPr>
          <w:rFonts w:ascii="Times New Roman" w:hAnsi="Times New Roman"/>
        </w:rPr>
        <w:t>б</w:t>
      </w:r>
      <w:r w:rsidR="006F6B15" w:rsidRPr="00F859C0">
        <w:rPr>
          <w:rFonts w:ascii="Times New Roman" w:hAnsi="Times New Roman"/>
        </w:rPr>
        <w:t>енефициентът да ги отстрани.</w:t>
      </w:r>
    </w:p>
    <w:p w14:paraId="6BF37408" w14:textId="77777777" w:rsidR="006F6B15" w:rsidRPr="00F859C0" w:rsidRDefault="006F6B15" w:rsidP="006F6B15">
      <w:pPr>
        <w:tabs>
          <w:tab w:val="num" w:pos="0"/>
        </w:tabs>
        <w:spacing w:after="60" w:line="240" w:lineRule="auto"/>
        <w:jc w:val="both"/>
        <w:rPr>
          <w:rFonts w:ascii="Times New Roman" w:hAnsi="Times New Roman"/>
          <w:b/>
        </w:rPr>
      </w:pPr>
      <w:r w:rsidRPr="00F859C0">
        <w:rPr>
          <w:rFonts w:ascii="Times New Roman" w:hAnsi="Times New Roman"/>
          <w:b/>
        </w:rPr>
        <w:t>(6)</w:t>
      </w:r>
      <w:r w:rsidRPr="00F859C0">
        <w:rPr>
          <w:rFonts w:ascii="Times New Roman" w:hAnsi="Times New Roman"/>
        </w:rPr>
        <w:t xml:space="preserve"> </w:t>
      </w:r>
      <w:r w:rsidR="004E0991" w:rsidRPr="00F859C0">
        <w:rPr>
          <w:rFonts w:ascii="Times New Roman" w:hAnsi="Times New Roman"/>
        </w:rPr>
        <w:t>МИГ</w:t>
      </w:r>
      <w:r w:rsidRPr="00F859C0">
        <w:rPr>
          <w:rFonts w:ascii="Times New Roman" w:hAnsi="Times New Roman"/>
        </w:rPr>
        <w:t xml:space="preserve"> не е д</w:t>
      </w:r>
      <w:r w:rsidR="00E0104D" w:rsidRPr="00F859C0">
        <w:rPr>
          <w:rFonts w:ascii="Times New Roman" w:hAnsi="Times New Roman"/>
        </w:rPr>
        <w:t xml:space="preserve">лъжен да уведомява </w:t>
      </w:r>
      <w:r w:rsidR="001B69B0" w:rsidRPr="00F859C0">
        <w:rPr>
          <w:rFonts w:ascii="Times New Roman" w:hAnsi="Times New Roman"/>
        </w:rPr>
        <w:t>б</w:t>
      </w:r>
      <w:r w:rsidR="00E0104D" w:rsidRPr="00F859C0">
        <w:rPr>
          <w:rFonts w:ascii="Times New Roman" w:hAnsi="Times New Roman"/>
        </w:rPr>
        <w:t xml:space="preserve">енефициента за </w:t>
      </w:r>
      <w:r w:rsidRPr="00F859C0">
        <w:rPr>
          <w:rFonts w:ascii="Times New Roman" w:hAnsi="Times New Roman"/>
        </w:rPr>
        <w:t>непланираните (извънредни) проверки на място</w:t>
      </w:r>
      <w:r w:rsidR="00E0104D" w:rsidRPr="00F859C0">
        <w:rPr>
          <w:rFonts w:ascii="Times New Roman" w:hAnsi="Times New Roman"/>
        </w:rPr>
        <w:t>, ако е оправомощен от Управляващия орган да извършва такива</w:t>
      </w:r>
      <w:r w:rsidRPr="00F859C0">
        <w:rPr>
          <w:rFonts w:ascii="Times New Roman" w:hAnsi="Times New Roman"/>
        </w:rPr>
        <w:t>.</w:t>
      </w:r>
    </w:p>
    <w:p w14:paraId="75B74A85" w14:textId="77777777" w:rsidR="006F6B15" w:rsidRPr="00F859C0" w:rsidRDefault="006F6B15" w:rsidP="0018467D">
      <w:pPr>
        <w:tabs>
          <w:tab w:val="num" w:pos="0"/>
        </w:tabs>
        <w:spacing w:after="60" w:line="240" w:lineRule="auto"/>
        <w:jc w:val="both"/>
        <w:rPr>
          <w:rFonts w:ascii="Times New Roman" w:eastAsia="Calibri" w:hAnsi="Times New Roman" w:cs="Times New Roman"/>
          <w:noProof/>
        </w:rPr>
      </w:pPr>
    </w:p>
    <w:p w14:paraId="13B2B4A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По време на проверките </w:t>
      </w:r>
      <w:r w:rsidR="001B69B0"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е длъжен:</w:t>
      </w:r>
    </w:p>
    <w:p w14:paraId="49C9002C"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определи един или няколко служители с подходяща квалификация и опит, в зависимост от естеството на проекта, пряко ангажирани с неговото управление, които да присъстват при извършването на проверките и да оказват съдействие на проверяващите лица;</w:t>
      </w:r>
    </w:p>
    <w:p w14:paraId="3F1876D8"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осигури достъп до финансовата, техническа, счетоводна и всякаква друга документация, бази данни и/или системи, отнасящи се до проекта, в това число документация, свързана с капацитета на </w:t>
      </w:r>
      <w:r w:rsidR="001B69B0"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да управлява и изпълнява проекта; документи, свързани с процедурите за определяне на изпълнител и с договорите за изпълнение на дейностите по проекта; документи относно извършени разходи, вътрешни правила и процедури, инструкции, указания, длъжностни характеристики и др.;</w:t>
      </w:r>
    </w:p>
    <w:p w14:paraId="289414A9"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предостави на проверяващите лица свободен достъп до обектите, реализиращи се/реализирани в резултат на проекта; </w:t>
      </w:r>
    </w:p>
    <w:p w14:paraId="53E96937"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осигури достъп до документацията, която се държи и/или съхранява от изпълнителите, подизпълнителите и </w:t>
      </w:r>
      <w:r w:rsidR="001B69B0" w:rsidRPr="00F859C0">
        <w:rPr>
          <w:rFonts w:ascii="Times New Roman" w:eastAsia="Calibri" w:hAnsi="Times New Roman" w:cs="Times New Roman"/>
          <w:noProof/>
        </w:rPr>
        <w:t>п</w:t>
      </w:r>
      <w:r w:rsidRPr="00F859C0">
        <w:rPr>
          <w:rFonts w:ascii="Times New Roman" w:eastAsia="Calibri" w:hAnsi="Times New Roman" w:cs="Times New Roman"/>
          <w:noProof/>
        </w:rPr>
        <w:t>артньорите/</w:t>
      </w:r>
      <w:r w:rsidR="001B69B0"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социираните партньори;</w:t>
      </w:r>
    </w:p>
    <w:p w14:paraId="3C764A4F"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оказва пълно съдействие на проверяващите лица, включително при вземането на проби, извършването на замервания и/или набирането на снимков материал. </w:t>
      </w:r>
    </w:p>
    <w:p w14:paraId="210D7EAF"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40</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w:t>
      </w:r>
      <w:r w:rsidR="001B69B0" w:rsidRPr="00F859C0">
        <w:rPr>
          <w:rFonts w:ascii="Times New Roman" w:eastAsia="Calibri" w:hAnsi="Times New Roman" w:cs="Times New Roman"/>
          <w:noProof/>
        </w:rPr>
        <w:t>За всяка проверка на място Управляващият орган изготвя доклад, който се изпраща на бенефициента на хартиен носител или по факс и чрез ИСУН 2020. В случай че докладът съдържа препоръки, Ръководителя на Управляващия орган на ОПОС 2014-2020 г. определя срок, в който бенефициентът да ги отстрани.</w:t>
      </w:r>
    </w:p>
    <w:p w14:paraId="1DC1CC1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е длъжен да изпълни препоръките, съдържащи се в доклада по ал. 1, в определения за това срок. Изпълнението на препоръките, съдържащи се в доклада, се проследява при последваща проверка на място.</w:t>
      </w:r>
    </w:p>
    <w:p w14:paraId="2EBEE033"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p>
    <w:p w14:paraId="6BABE28F"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Глава трета</w:t>
      </w:r>
    </w:p>
    <w:p w14:paraId="3C1F8694"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ПОДЛЕЖАЩИ НА ВЪЗСТАНОВЯВАНЕ</w:t>
      </w:r>
      <w:r w:rsidRPr="00F859C0" w:rsidDel="002B0863">
        <w:rPr>
          <w:rFonts w:ascii="Times New Roman" w:eastAsia="Calibri" w:hAnsi="Times New Roman" w:cs="Times New Roman"/>
          <w:b/>
          <w:noProof/>
        </w:rPr>
        <w:t xml:space="preserve"> </w:t>
      </w:r>
      <w:r w:rsidRPr="00F859C0">
        <w:rPr>
          <w:rFonts w:ascii="Times New Roman" w:eastAsia="Calibri" w:hAnsi="Times New Roman" w:cs="Times New Roman"/>
          <w:b/>
          <w:noProof/>
        </w:rPr>
        <w:t>РАЗХОДИ</w:t>
      </w:r>
    </w:p>
    <w:p w14:paraId="207AB4B5"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w:t>
      </w:r>
    </w:p>
    <w:p w14:paraId="1E734E89"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Допустими разходи</w:t>
      </w:r>
    </w:p>
    <w:p w14:paraId="48989BE3" w14:textId="77777777" w:rsidR="0018467D" w:rsidRPr="00F859C0" w:rsidRDefault="0018467D" w:rsidP="0018467D">
      <w:pPr>
        <w:spacing w:after="60" w:line="240" w:lineRule="auto"/>
        <w:jc w:val="center"/>
        <w:rPr>
          <w:rFonts w:ascii="Times New Roman" w:eastAsia="Calibri" w:hAnsi="Times New Roman" w:cs="Times New Roman"/>
          <w:b/>
          <w:noProof/>
        </w:rPr>
      </w:pPr>
    </w:p>
    <w:p w14:paraId="21A11D3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1</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На възстановяване подлежат само направените от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допустими разходи. За допустими се считат разходите, които отговарят на изискванията за допустимост</w:t>
      </w:r>
      <w:r w:rsidR="0084484E" w:rsidRPr="00F859C0">
        <w:rPr>
          <w:rFonts w:ascii="Times New Roman" w:eastAsia="Calibri" w:hAnsi="Times New Roman" w:cs="Times New Roman"/>
          <w:noProof/>
        </w:rPr>
        <w:t>, уредени в действащото европейско и национално законодателство</w:t>
      </w:r>
      <w:r w:rsidRPr="00F859C0">
        <w:rPr>
          <w:rFonts w:ascii="Times New Roman" w:eastAsia="Calibri" w:hAnsi="Times New Roman" w:cs="Times New Roman"/>
          <w:noProof/>
        </w:rPr>
        <w:t>.</w:t>
      </w:r>
    </w:p>
    <w:p w14:paraId="3CE9D6D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Доколкото приложимото право не предвижда друго, разходите се считат за допустими, ако са налице едновременно следните условия:</w:t>
      </w:r>
    </w:p>
    <w:p w14:paraId="71E2C69F"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разходите са за дейности, съответстващи на критериите за подбор на операции и се извършват от допустими бенефициенти съгласно оперативна програма „Околна среда 2014-2020 г.“;</w:t>
      </w:r>
    </w:p>
    <w:p w14:paraId="23EAB288"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разходите попадат във включените </w:t>
      </w:r>
      <w:r w:rsidR="009E4D8C" w:rsidRPr="00F859C0">
        <w:rPr>
          <w:rFonts w:ascii="Times New Roman" w:eastAsia="Calibri" w:hAnsi="Times New Roman" w:cs="Times New Roman"/>
          <w:noProof/>
        </w:rPr>
        <w:t xml:space="preserve">в насоките </w:t>
      </w:r>
      <w:r w:rsidRPr="00F859C0">
        <w:rPr>
          <w:rFonts w:ascii="Times New Roman" w:eastAsia="Calibri" w:hAnsi="Times New Roman" w:cs="Times New Roman"/>
          <w:noProof/>
        </w:rPr>
        <w:t>и в одобрения проект категории разходи;</w:t>
      </w:r>
    </w:p>
    <w:p w14:paraId="7DCFCD1D"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разходите са за реално доставени продукти, извършени услуги и строителни дейности</w:t>
      </w:r>
      <w:r w:rsidR="00292105" w:rsidRPr="00F859C0">
        <w:rPr>
          <w:rFonts w:ascii="Times New Roman" w:eastAsia="Calibri" w:hAnsi="Times New Roman" w:cs="Times New Roman"/>
          <w:noProof/>
        </w:rPr>
        <w:t xml:space="preserve"> и крайният продукт функционира и се използва по предназначение, когато е приложимо</w:t>
      </w:r>
      <w:r w:rsidRPr="00F859C0">
        <w:rPr>
          <w:rFonts w:ascii="Times New Roman" w:eastAsia="Calibri" w:hAnsi="Times New Roman" w:cs="Times New Roman"/>
          <w:noProof/>
        </w:rPr>
        <w:t>;</w:t>
      </w:r>
    </w:p>
    <w:p w14:paraId="27FCDD34"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разходите са извършени законосъобразно съгласно приложимото право на Европейския съюз и българското законодателство;</w:t>
      </w:r>
    </w:p>
    <w:p w14:paraId="2ABEDD8C"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lastRenderedPageBreak/>
        <w:t>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77460C89"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са спазени изискванията за съхраняване на документите съгласно чл. 140 от Регламент (ЕС) № 1303/2013;</w:t>
      </w:r>
    </w:p>
    <w:p w14:paraId="555BEB50"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разходите са съобразени с приложимите правила за предоставяне на държавни помощи, когато е приложимо.</w:t>
      </w:r>
    </w:p>
    <w:p w14:paraId="425F4C88"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Не са допустими разходи за операции, които са физически завършени или изцяло осъществени преди подаването на формуляра за кандидатстване от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и към датата на сключването на АДБФП, независимо дали всички свързани плащания са извършени от него</w:t>
      </w:r>
      <w:r w:rsidR="00292105" w:rsidRPr="00F859C0">
        <w:rPr>
          <w:rFonts w:ascii="Times New Roman" w:eastAsia="Calibri" w:hAnsi="Times New Roman" w:cs="Times New Roman"/>
          <w:noProof/>
        </w:rPr>
        <w:t xml:space="preserve"> и/или от партньора</w:t>
      </w:r>
      <w:r w:rsidRPr="00F859C0">
        <w:rPr>
          <w:rFonts w:ascii="Times New Roman" w:eastAsia="Calibri" w:hAnsi="Times New Roman" w:cs="Times New Roman"/>
          <w:noProof/>
        </w:rPr>
        <w:t>.</w:t>
      </w:r>
    </w:p>
    <w:p w14:paraId="5D07C988"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Pr="00F859C0">
        <w:rPr>
          <w:rFonts w:ascii="Times New Roman" w:eastAsia="Calibri" w:hAnsi="Times New Roman" w:cs="Times New Roman"/>
          <w:noProof/>
        </w:rPr>
        <w:t xml:space="preserve">Недопустимите за финансиране разходи, които са одобрени и платени от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остават за сметка на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и не подлежат на възстановяване и финансиране чрез безвъзмездната финансова помощ.</w:t>
      </w:r>
    </w:p>
    <w:p w14:paraId="0ECB553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(5) </w:t>
      </w:r>
      <w:r w:rsidRPr="00F859C0">
        <w:rPr>
          <w:rFonts w:ascii="Times New Roman" w:eastAsia="Calibri" w:hAnsi="Times New Roman" w:cs="Times New Roman"/>
          <w:noProof/>
        </w:rPr>
        <w:t xml:space="preserve">Разходи, които биха могли да бъдат допустими за финансиране, но които не са извършени правомерно и не са верифицирани и/или сертифицирани от Управляващия орган и/или Сертифициращия орган, независимо че са били одобрени и платени от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остават за сметка на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и не подлежат на възстановяване и финансиране чрез безвъзмездната финансова помощ.</w:t>
      </w:r>
    </w:p>
    <w:p w14:paraId="29915E5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(6) </w:t>
      </w:r>
      <w:r w:rsidRPr="00F859C0">
        <w:rPr>
          <w:rFonts w:ascii="Times New Roman" w:eastAsia="Calibri" w:hAnsi="Times New Roman" w:cs="Times New Roman"/>
          <w:noProof/>
        </w:rPr>
        <w:t xml:space="preserve">В случай че съгласно приложимото право, в </w:t>
      </w:r>
      <w:r w:rsidR="009E4D8C" w:rsidRPr="00F859C0">
        <w:rPr>
          <w:rFonts w:ascii="Times New Roman" w:eastAsia="Calibri" w:hAnsi="Times New Roman" w:cs="Times New Roman"/>
          <w:noProof/>
        </w:rPr>
        <w:t>насоките</w:t>
      </w:r>
      <w:r w:rsidRPr="00F859C0">
        <w:rPr>
          <w:rFonts w:ascii="Times New Roman" w:eastAsia="Calibri" w:hAnsi="Times New Roman" w:cs="Times New Roman"/>
          <w:noProof/>
        </w:rPr>
        <w:t xml:space="preserve"> за кандидатстване или в самия проект е определен максимален процент </w:t>
      </w:r>
      <w:r w:rsidR="009E4D8C" w:rsidRPr="00F859C0">
        <w:rPr>
          <w:rFonts w:ascii="Times New Roman" w:eastAsia="Calibri" w:hAnsi="Times New Roman" w:cs="Times New Roman"/>
          <w:noProof/>
        </w:rPr>
        <w:t xml:space="preserve">или стойност </w:t>
      </w:r>
      <w:r w:rsidRPr="00F859C0">
        <w:rPr>
          <w:rFonts w:ascii="Times New Roman" w:eastAsia="Calibri" w:hAnsi="Times New Roman" w:cs="Times New Roman"/>
          <w:noProof/>
        </w:rPr>
        <w:t xml:space="preserve">на определена категория разходи спрямо общия размер на безвъзмездната финансова помощ или по друг начин бъде определен максимален размер </w:t>
      </w:r>
      <w:r w:rsidR="009E4D8C" w:rsidRPr="00F859C0">
        <w:rPr>
          <w:rFonts w:ascii="Times New Roman" w:eastAsia="Calibri" w:hAnsi="Times New Roman" w:cs="Times New Roman"/>
          <w:noProof/>
        </w:rPr>
        <w:t xml:space="preserve">или стойност </w:t>
      </w:r>
      <w:r w:rsidRPr="00F859C0">
        <w:rPr>
          <w:rFonts w:ascii="Times New Roman" w:eastAsia="Calibri" w:hAnsi="Times New Roman" w:cs="Times New Roman"/>
          <w:noProof/>
        </w:rPr>
        <w:t>на определена категория разходи, на възстановяване подлежат само разходите до съответно определения максимален размер, а направените над този размер разходи</w:t>
      </w:r>
      <w:r w:rsidR="009E4D8C" w:rsidRPr="00F859C0">
        <w:rPr>
          <w:rFonts w:ascii="Times New Roman" w:eastAsia="Calibri" w:hAnsi="Times New Roman" w:cs="Times New Roman"/>
          <w:noProof/>
        </w:rPr>
        <w:t xml:space="preserve"> или стойност</w:t>
      </w:r>
      <w:r w:rsidRPr="00F859C0">
        <w:rPr>
          <w:rFonts w:ascii="Times New Roman" w:eastAsia="Calibri" w:hAnsi="Times New Roman" w:cs="Times New Roman"/>
          <w:noProof/>
        </w:rPr>
        <w:t xml:space="preserve"> остават за сметка на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48DD52B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(7)</w:t>
      </w:r>
      <w:r w:rsidRPr="00F859C0">
        <w:rPr>
          <w:rFonts w:ascii="Times New Roman" w:eastAsia="Calibri" w:hAnsi="Times New Roman" w:cs="Times New Roman"/>
          <w:noProof/>
        </w:rPr>
        <w:t xml:space="preserve"> Процентните ограничения </w:t>
      </w:r>
      <w:r w:rsidR="009E4D8C" w:rsidRPr="00F859C0">
        <w:rPr>
          <w:rFonts w:ascii="Times New Roman" w:eastAsia="Calibri" w:hAnsi="Times New Roman" w:cs="Times New Roman"/>
          <w:noProof/>
        </w:rPr>
        <w:t xml:space="preserve">по ал. 6 </w:t>
      </w:r>
      <w:r w:rsidRPr="00F859C0">
        <w:rPr>
          <w:rFonts w:ascii="Times New Roman" w:eastAsia="Calibri" w:hAnsi="Times New Roman" w:cs="Times New Roman"/>
          <w:noProof/>
        </w:rPr>
        <w:t>се прилагат както за определяне на размера на допустимите разходи за финансиране по бюджет на етап оценка, така и за определяне на размера на допустимите разходи за възстановяване при реално изпълнение на проект.</w:t>
      </w:r>
    </w:p>
    <w:p w14:paraId="6DBB6D9A" w14:textId="77777777" w:rsidR="0018467D" w:rsidRPr="00F859C0" w:rsidRDefault="0018467D" w:rsidP="0018467D">
      <w:pPr>
        <w:spacing w:after="60" w:line="240" w:lineRule="auto"/>
        <w:rPr>
          <w:rFonts w:ascii="Times New Roman" w:eastAsia="Calibri" w:hAnsi="Times New Roman" w:cs="Times New Roman"/>
          <w:b/>
          <w:noProof/>
        </w:rPr>
      </w:pPr>
    </w:p>
    <w:p w14:paraId="4A68AA7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2C5FE135"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Верифициране на разходи</w:t>
      </w:r>
    </w:p>
    <w:p w14:paraId="754F8983" w14:textId="77777777" w:rsidR="0018467D" w:rsidRPr="00F859C0" w:rsidRDefault="0018467D" w:rsidP="0018467D">
      <w:pPr>
        <w:spacing w:after="60" w:line="240" w:lineRule="auto"/>
        <w:jc w:val="center"/>
        <w:rPr>
          <w:rFonts w:ascii="Times New Roman" w:eastAsia="Calibri" w:hAnsi="Times New Roman" w:cs="Times New Roman"/>
          <w:b/>
          <w:noProof/>
        </w:rPr>
      </w:pPr>
    </w:p>
    <w:p w14:paraId="075B6FF0"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На верифициране подлежат само разходите, по отношение на които са спазени изискванията за допустимост.</w:t>
      </w:r>
    </w:p>
    <w:p w14:paraId="59E1FBB7"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по АДБФП е отговорен за потвърждаване на разходите по проекта въз основа на фактури и/или счетоводни документи с еквивалентна доказателствена стойност съгласно приложимото законодателство, освен в случаите на отчитане на разходи чрез формите за предоставяне на финансова подкрепа по чл. 55, ал. 1, т. 2 – 4 от ЗУСЕСИФ.</w:t>
      </w:r>
    </w:p>
    <w:p w14:paraId="4D8277CB"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Бенефициентът се задължава да не включва в договорите с изпълнителите изисквания за минимална стойност на разходите, които да бъдат отчитани към него.</w:t>
      </w:r>
    </w:p>
    <w:p w14:paraId="213A7832"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Преди плащане Бенефициентът на финансовата подкрепа, финансирана с безвъзмездна финансова помощ, извършва:</w:t>
      </w:r>
    </w:p>
    <w:p w14:paraId="5B21DAA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проверка на документите, представени от изпълнителите по договори в рамките на проекта; </w:t>
      </w:r>
    </w:p>
    <w:p w14:paraId="3CCDECE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проверка за изпълнението на определените условия за плащане в АДБФП в случаите на отчитане чрез формите за предоставяне на финансова подкрепа по чл. 55, ал. 1, т. 2 – 4 от ЗУСЕСИФ.</w:t>
      </w:r>
    </w:p>
    <w:p w14:paraId="4305D7D2"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3.</w:t>
      </w:r>
      <w:r w:rsidRPr="00F859C0">
        <w:rPr>
          <w:rFonts w:ascii="Times New Roman" w:eastAsia="Calibri" w:hAnsi="Times New Roman" w:cs="Times New Roman"/>
          <w:noProof/>
        </w:rPr>
        <w:t xml:space="preserve"> проверка на място за удостоверяване на изпълнението на заявените за плащане дейности, когато е приложимо.</w:t>
      </w:r>
    </w:p>
    <w:p w14:paraId="523569D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Бенефициентът декларира в искането за плащане към Управляващия орган най-малко следното:</w:t>
      </w:r>
    </w:p>
    <w:p w14:paraId="6629E259"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проверките по ал. 4 са извършени;</w:t>
      </w:r>
    </w:p>
    <w:p w14:paraId="6FDD659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изборът на изпълнител е осъществен в съответствие с приложимото законодателство;</w:t>
      </w:r>
    </w:p>
    <w:p w14:paraId="1B8F5C53"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извършени одити или проверки не са констатирани слабости и пропуски при управлението на одобрения проект, а за констатираните такива са предприети действия за тяхното отстраняване.</w:t>
      </w:r>
    </w:p>
    <w:p w14:paraId="65D5A967" w14:textId="77777777" w:rsidR="004F0A7F" w:rsidRPr="00F859C0" w:rsidRDefault="00005D51" w:rsidP="00005D51">
      <w:pPr>
        <w:spacing w:after="60" w:line="240" w:lineRule="auto"/>
        <w:jc w:val="both"/>
        <w:rPr>
          <w:rFonts w:ascii="Times New Roman" w:eastAsia="Calibri" w:hAnsi="Times New Roman" w:cs="Times New Roman"/>
          <w:noProof/>
          <w:lang w:val="ru-RU"/>
        </w:rPr>
      </w:pPr>
      <w:r w:rsidRPr="00F859C0">
        <w:rPr>
          <w:rFonts w:ascii="Times New Roman" w:eastAsia="Calibri" w:hAnsi="Times New Roman" w:cs="Times New Roman"/>
          <w:b/>
          <w:noProof/>
          <w:lang w:val="ru-RU"/>
        </w:rPr>
        <w:t>(6)</w:t>
      </w:r>
      <w:r w:rsidRPr="00F859C0">
        <w:rPr>
          <w:rFonts w:ascii="Times New Roman" w:eastAsia="Calibri" w:hAnsi="Times New Roman" w:cs="Times New Roman"/>
          <w:noProof/>
          <w:lang w:val="ru-RU"/>
        </w:rPr>
        <w:t xml:space="preserve"> </w:t>
      </w:r>
      <w:r w:rsidR="004F0A7F" w:rsidRPr="00F859C0">
        <w:rPr>
          <w:rFonts w:ascii="Times New Roman" w:eastAsia="Calibri" w:hAnsi="Times New Roman" w:cs="Times New Roman"/>
          <w:noProof/>
        </w:rPr>
        <w:t>Междинни и окончателни плащания се правят на базата на действително извършени и платени разходи и финансиране с единна ставка, определена чрез прилагане на процент към преките допустими разходи по проекта, при спазване на условията по чл. 60-64 от ЗУСЕСИФ.</w:t>
      </w:r>
    </w:p>
    <w:p w14:paraId="50D0B8AC"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Управленските проверки за верифициране на разходите включват:</w:t>
      </w:r>
    </w:p>
    <w:p w14:paraId="20C1DCDD" w14:textId="75F1DDE7" w:rsidR="00AB2FF5" w:rsidRPr="00AB2FF5" w:rsidRDefault="0018467D" w:rsidP="00AB2FF5">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 xml:space="preserve">1. </w:t>
      </w:r>
      <w:r w:rsidRPr="00F859C0">
        <w:rPr>
          <w:rFonts w:ascii="Times New Roman" w:eastAsia="Calibri" w:hAnsi="Times New Roman" w:cs="Times New Roman"/>
          <w:noProof/>
        </w:rPr>
        <w:t xml:space="preserve">документална проверка на всяко искане за плащане, подадено от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включително и на придружаващата го документация</w:t>
      </w:r>
      <w:r w:rsidR="00AB2FF5">
        <w:rPr>
          <w:rFonts w:ascii="Times New Roman" w:eastAsia="Calibri" w:hAnsi="Times New Roman" w:cs="Times New Roman"/>
          <w:noProof/>
          <w:lang w:val="en-US"/>
        </w:rPr>
        <w:t xml:space="preserve">, </w:t>
      </w:r>
      <w:r w:rsidR="00AB2FF5" w:rsidRPr="00AB2FF5">
        <w:rPr>
          <w:rFonts w:ascii="Times New Roman" w:eastAsia="Calibri" w:hAnsi="Times New Roman" w:cs="Times New Roman"/>
          <w:noProof/>
          <w:lang w:val="en-US"/>
        </w:rPr>
        <w:t>, която обхваща минимум следните обстоятелства:</w:t>
      </w:r>
    </w:p>
    <w:p w14:paraId="4842BD29" w14:textId="77777777" w:rsidR="00AB2FF5" w:rsidRPr="00AB2FF5" w:rsidRDefault="00AB2FF5" w:rsidP="00AB2FF5">
      <w:pPr>
        <w:tabs>
          <w:tab w:val="num" w:pos="0"/>
        </w:tabs>
        <w:spacing w:after="60" w:line="240" w:lineRule="auto"/>
        <w:jc w:val="both"/>
        <w:rPr>
          <w:rFonts w:ascii="Times New Roman" w:eastAsia="Calibri" w:hAnsi="Times New Roman" w:cs="Times New Roman"/>
          <w:noProof/>
          <w:lang w:val="en-US"/>
        </w:rPr>
      </w:pPr>
      <w:r w:rsidRPr="00AB2FF5">
        <w:rPr>
          <w:rFonts w:ascii="Times New Roman" w:eastAsia="Calibri" w:hAnsi="Times New Roman" w:cs="Times New Roman"/>
          <w:noProof/>
          <w:lang w:val="en-US"/>
        </w:rPr>
        <w:t>а) разходите са направени и платени в периода на допустимост;</w:t>
      </w:r>
    </w:p>
    <w:p w14:paraId="435FB48C" w14:textId="77777777" w:rsidR="00AB2FF5" w:rsidRPr="00AB2FF5" w:rsidRDefault="00AB2FF5" w:rsidP="00AB2FF5">
      <w:pPr>
        <w:tabs>
          <w:tab w:val="num" w:pos="0"/>
        </w:tabs>
        <w:spacing w:after="60" w:line="240" w:lineRule="auto"/>
        <w:jc w:val="both"/>
        <w:rPr>
          <w:rFonts w:ascii="Times New Roman" w:eastAsia="Calibri" w:hAnsi="Times New Roman" w:cs="Times New Roman"/>
          <w:noProof/>
          <w:lang w:val="en-US"/>
        </w:rPr>
      </w:pPr>
      <w:r w:rsidRPr="00AB2FF5">
        <w:rPr>
          <w:rFonts w:ascii="Times New Roman" w:eastAsia="Calibri" w:hAnsi="Times New Roman" w:cs="Times New Roman"/>
          <w:noProof/>
          <w:lang w:val="en-US"/>
        </w:rPr>
        <w:t>б) разходите са свързани с одобрения проект;</w:t>
      </w:r>
    </w:p>
    <w:p w14:paraId="499E32DB" w14:textId="77777777" w:rsidR="00AB2FF5" w:rsidRPr="00AB2FF5" w:rsidRDefault="00AB2FF5" w:rsidP="00AB2FF5">
      <w:pPr>
        <w:tabs>
          <w:tab w:val="num" w:pos="0"/>
        </w:tabs>
        <w:spacing w:after="60" w:line="240" w:lineRule="auto"/>
        <w:jc w:val="both"/>
        <w:rPr>
          <w:rFonts w:ascii="Times New Roman" w:eastAsia="Calibri" w:hAnsi="Times New Roman" w:cs="Times New Roman"/>
          <w:noProof/>
          <w:lang w:val="en-US"/>
        </w:rPr>
      </w:pPr>
      <w:r w:rsidRPr="00AB2FF5">
        <w:rPr>
          <w:rFonts w:ascii="Times New Roman" w:eastAsia="Calibri" w:hAnsi="Times New Roman" w:cs="Times New Roman"/>
          <w:noProof/>
          <w:lang w:val="en-US"/>
        </w:rPr>
        <w:t>в) съответствие с програмните условия, включително, където е приложимо, съответствие с одобрената ставка за финансиране;</w:t>
      </w:r>
    </w:p>
    <w:p w14:paraId="5511C6C9" w14:textId="77777777" w:rsidR="00AB2FF5" w:rsidRPr="00AB2FF5" w:rsidRDefault="00AB2FF5" w:rsidP="00AB2FF5">
      <w:pPr>
        <w:tabs>
          <w:tab w:val="num" w:pos="0"/>
        </w:tabs>
        <w:spacing w:after="60" w:line="240" w:lineRule="auto"/>
        <w:jc w:val="both"/>
        <w:rPr>
          <w:rFonts w:ascii="Times New Roman" w:eastAsia="Calibri" w:hAnsi="Times New Roman" w:cs="Times New Roman"/>
          <w:noProof/>
          <w:lang w:val="en-US"/>
        </w:rPr>
      </w:pPr>
      <w:r w:rsidRPr="00AB2FF5">
        <w:rPr>
          <w:rFonts w:ascii="Times New Roman" w:eastAsia="Calibri" w:hAnsi="Times New Roman" w:cs="Times New Roman"/>
          <w:noProof/>
          <w:lang w:val="en-US"/>
        </w:rPr>
        <w:t>г) съответствие с правилата за допустимост на разходите;</w:t>
      </w:r>
    </w:p>
    <w:p w14:paraId="2603F4F2" w14:textId="77777777" w:rsidR="00AB2FF5" w:rsidRPr="00AB2FF5" w:rsidRDefault="00AB2FF5" w:rsidP="00AB2FF5">
      <w:pPr>
        <w:tabs>
          <w:tab w:val="num" w:pos="0"/>
        </w:tabs>
        <w:spacing w:after="60" w:line="240" w:lineRule="auto"/>
        <w:jc w:val="both"/>
        <w:rPr>
          <w:rFonts w:ascii="Times New Roman" w:eastAsia="Calibri" w:hAnsi="Times New Roman" w:cs="Times New Roman"/>
          <w:noProof/>
          <w:lang w:val="en-US"/>
        </w:rPr>
      </w:pPr>
      <w:r w:rsidRPr="00AB2FF5">
        <w:rPr>
          <w:rFonts w:ascii="Times New Roman" w:eastAsia="Calibri" w:hAnsi="Times New Roman" w:cs="Times New Roman"/>
          <w:noProof/>
          <w:lang w:val="en-US"/>
        </w:rPr>
        <w:t>д) съответствие и коректност на разходооправдателните документи и съществуването на адекватна одитна следа;</w:t>
      </w:r>
    </w:p>
    <w:p w14:paraId="00D8BF49" w14:textId="77777777" w:rsidR="00AB2FF5" w:rsidRPr="00AB2FF5" w:rsidRDefault="00AB2FF5" w:rsidP="00AB2FF5">
      <w:pPr>
        <w:tabs>
          <w:tab w:val="num" w:pos="0"/>
        </w:tabs>
        <w:spacing w:after="60" w:line="240" w:lineRule="auto"/>
        <w:jc w:val="both"/>
        <w:rPr>
          <w:rFonts w:ascii="Times New Roman" w:eastAsia="Calibri" w:hAnsi="Times New Roman" w:cs="Times New Roman"/>
          <w:noProof/>
          <w:lang w:val="en-US"/>
        </w:rPr>
      </w:pPr>
      <w:r w:rsidRPr="00AB2FF5">
        <w:rPr>
          <w:rFonts w:ascii="Times New Roman" w:eastAsia="Calibri" w:hAnsi="Times New Roman" w:cs="Times New Roman"/>
          <w:noProof/>
          <w:lang w:val="en-US"/>
        </w:rPr>
        <w:t>е) изпълнени са условията за плащане при опростени форми на отчитане на предоставена финансова подкрепа;</w:t>
      </w:r>
    </w:p>
    <w:p w14:paraId="724979AB" w14:textId="162EFF0E" w:rsidR="0018467D" w:rsidRPr="00AB2FF5" w:rsidRDefault="00AB2FF5" w:rsidP="00AB2FF5">
      <w:pPr>
        <w:tabs>
          <w:tab w:val="num" w:pos="0"/>
        </w:tabs>
        <w:spacing w:after="60" w:line="240" w:lineRule="auto"/>
        <w:jc w:val="both"/>
        <w:rPr>
          <w:rFonts w:ascii="Times New Roman" w:eastAsia="Calibri" w:hAnsi="Times New Roman" w:cs="Times New Roman"/>
          <w:noProof/>
          <w:lang w:val="en-US"/>
        </w:rPr>
      </w:pPr>
      <w:r w:rsidRPr="00AB2FF5">
        <w:rPr>
          <w:rFonts w:ascii="Times New Roman" w:eastAsia="Calibri" w:hAnsi="Times New Roman" w:cs="Times New Roman"/>
          <w:noProof/>
          <w:lang w:val="en-US"/>
        </w:rPr>
        <w:t>ж) съответствие с правилата за държавна помощ и изискванията за устойчиво развитие, равни възможности и недискриминация;</w:t>
      </w:r>
    </w:p>
    <w:p w14:paraId="1AE68717" w14:textId="77777777" w:rsidR="00AB2FF5" w:rsidRPr="00D8539C" w:rsidRDefault="00AB2FF5" w:rsidP="00AB2FF5">
      <w:pPr>
        <w:tabs>
          <w:tab w:val="num" w:pos="0"/>
        </w:tabs>
        <w:spacing w:after="60" w:line="240" w:lineRule="auto"/>
        <w:jc w:val="both"/>
        <w:rPr>
          <w:rFonts w:ascii="Times New Roman" w:eastAsia="Calibri" w:hAnsi="Times New Roman" w:cs="Times New Roman"/>
          <w:noProof/>
          <w:sz w:val="24"/>
          <w:szCs w:val="24"/>
        </w:rPr>
      </w:pPr>
      <w:r w:rsidRPr="00D8539C">
        <w:rPr>
          <w:rFonts w:ascii="Times New Roman" w:eastAsia="Calibri" w:hAnsi="Times New Roman" w:cs="Times New Roman"/>
          <w:noProof/>
          <w:sz w:val="24"/>
          <w:szCs w:val="24"/>
        </w:rPr>
        <w:t>з) съответствие с правилата за определяне на изпълнител по реда на глава четвърта от ЗУСЕСИФ;</w:t>
      </w:r>
    </w:p>
    <w:p w14:paraId="18D94092" w14:textId="77777777" w:rsidR="00AB2FF5" w:rsidRPr="00D8539C" w:rsidRDefault="00AB2FF5" w:rsidP="00AB2FF5">
      <w:pPr>
        <w:tabs>
          <w:tab w:val="num" w:pos="0"/>
        </w:tabs>
        <w:spacing w:after="60" w:line="240" w:lineRule="auto"/>
        <w:jc w:val="both"/>
        <w:rPr>
          <w:rFonts w:ascii="Times New Roman" w:eastAsia="Calibri" w:hAnsi="Times New Roman" w:cs="Times New Roman"/>
          <w:noProof/>
          <w:sz w:val="24"/>
          <w:szCs w:val="24"/>
        </w:rPr>
      </w:pPr>
      <w:r w:rsidRPr="00D8539C">
        <w:rPr>
          <w:rFonts w:ascii="Times New Roman" w:eastAsia="Calibri" w:hAnsi="Times New Roman" w:cs="Times New Roman"/>
          <w:noProof/>
          <w:sz w:val="24"/>
          <w:szCs w:val="24"/>
        </w:rPr>
        <w:t>и) спазване на правилата за публичност;</w:t>
      </w:r>
    </w:p>
    <w:p w14:paraId="618ED1E4" w14:textId="77777777" w:rsidR="00AB2FF5" w:rsidRPr="00D8539C" w:rsidRDefault="00AB2FF5" w:rsidP="00AB2FF5">
      <w:pPr>
        <w:tabs>
          <w:tab w:val="num" w:pos="0"/>
        </w:tabs>
        <w:spacing w:after="60" w:line="240" w:lineRule="auto"/>
        <w:jc w:val="both"/>
        <w:rPr>
          <w:rFonts w:ascii="Times New Roman" w:eastAsia="Calibri" w:hAnsi="Times New Roman" w:cs="Times New Roman"/>
          <w:noProof/>
          <w:sz w:val="24"/>
          <w:szCs w:val="24"/>
        </w:rPr>
      </w:pPr>
      <w:r w:rsidRPr="00D8539C">
        <w:rPr>
          <w:rFonts w:ascii="Times New Roman" w:eastAsia="Calibri" w:hAnsi="Times New Roman" w:cs="Times New Roman"/>
          <w:noProof/>
          <w:sz w:val="24"/>
          <w:szCs w:val="24"/>
        </w:rPr>
        <w:t>й) физически напредък на проекта, измерен с общи и специфични за програмата крайни резултати, и където е приложимо, показатели за резултатите и микроданни;</w:t>
      </w:r>
    </w:p>
    <w:p w14:paraId="3F170227" w14:textId="77777777" w:rsidR="00AB2FF5" w:rsidRPr="00D8539C" w:rsidRDefault="00AB2FF5" w:rsidP="00AB2FF5">
      <w:pPr>
        <w:tabs>
          <w:tab w:val="num" w:pos="0"/>
        </w:tabs>
        <w:spacing w:after="60" w:line="240" w:lineRule="auto"/>
        <w:jc w:val="both"/>
        <w:rPr>
          <w:rFonts w:ascii="Times New Roman" w:eastAsia="Calibri" w:hAnsi="Times New Roman" w:cs="Times New Roman"/>
          <w:noProof/>
          <w:sz w:val="24"/>
          <w:szCs w:val="24"/>
        </w:rPr>
      </w:pPr>
      <w:r w:rsidRPr="00D8539C">
        <w:rPr>
          <w:rFonts w:ascii="Times New Roman" w:eastAsia="Calibri" w:hAnsi="Times New Roman" w:cs="Times New Roman"/>
          <w:noProof/>
          <w:sz w:val="24"/>
          <w:szCs w:val="24"/>
        </w:rPr>
        <w:t>к) доставката на продукта или услугата е в пълно съответствие с условията на акта по чл. 2, ал. 1</w:t>
      </w:r>
      <w:r>
        <w:rPr>
          <w:rFonts w:ascii="Times New Roman" w:eastAsia="Calibri" w:hAnsi="Times New Roman" w:cs="Times New Roman"/>
          <w:noProof/>
          <w:sz w:val="24"/>
          <w:szCs w:val="24"/>
        </w:rPr>
        <w:t xml:space="preserve"> от Наредбата</w:t>
      </w:r>
      <w:r w:rsidRPr="00D8539C">
        <w:rPr>
          <w:rFonts w:ascii="Times New Roman" w:eastAsia="Calibri" w:hAnsi="Times New Roman" w:cs="Times New Roman"/>
          <w:noProof/>
          <w:sz w:val="24"/>
          <w:szCs w:val="24"/>
        </w:rPr>
        <w:t>;</w:t>
      </w:r>
    </w:p>
    <w:p w14:paraId="48846A15" w14:textId="22675D5B" w:rsidR="00AB2FF5" w:rsidRPr="00AB2FF5" w:rsidRDefault="00AB2FF5" w:rsidP="0018467D">
      <w:pPr>
        <w:tabs>
          <w:tab w:val="num" w:pos="0"/>
        </w:tabs>
        <w:spacing w:after="60" w:line="240" w:lineRule="auto"/>
        <w:jc w:val="both"/>
        <w:rPr>
          <w:rFonts w:ascii="Times New Roman" w:eastAsia="Calibri" w:hAnsi="Times New Roman" w:cs="Times New Roman"/>
          <w:noProof/>
          <w:sz w:val="24"/>
          <w:szCs w:val="24"/>
        </w:rPr>
      </w:pPr>
      <w:r w:rsidRPr="00D8539C">
        <w:rPr>
          <w:rFonts w:ascii="Times New Roman" w:eastAsia="Calibri" w:hAnsi="Times New Roman" w:cs="Times New Roman"/>
          <w:noProof/>
          <w:sz w:val="24"/>
          <w:szCs w:val="24"/>
        </w:rPr>
        <w:t>л)</w:t>
      </w:r>
      <w:r>
        <w:rPr>
          <w:rFonts w:ascii="Times New Roman" w:eastAsia="Calibri" w:hAnsi="Times New Roman" w:cs="Times New Roman"/>
          <w:noProof/>
          <w:sz w:val="24"/>
          <w:szCs w:val="24"/>
        </w:rPr>
        <w:t xml:space="preserve"> </w:t>
      </w:r>
      <w:r w:rsidRPr="00D8539C">
        <w:rPr>
          <w:rFonts w:ascii="Times New Roman" w:eastAsia="Calibri" w:hAnsi="Times New Roman" w:cs="Times New Roman"/>
          <w:noProof/>
          <w:sz w:val="24"/>
          <w:szCs w:val="24"/>
        </w:rPr>
        <w:t>разходите са отразени в счетоводната документация на бенефициента чрез отделни счетоводни аналитични сметки или в отделна счетоводна система</w:t>
      </w:r>
      <w:r>
        <w:rPr>
          <w:rFonts w:ascii="Times New Roman" w:eastAsia="Calibri" w:hAnsi="Times New Roman" w:cs="Times New Roman"/>
          <w:noProof/>
          <w:sz w:val="24"/>
          <w:szCs w:val="24"/>
        </w:rPr>
        <w:t>.</w:t>
      </w:r>
    </w:p>
    <w:p w14:paraId="07CD9780" w14:textId="6195BD1A"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проверки на място на бенефициенти, включително на мястото на изпълнение на проекта, финансови посредници или крайни получатели, партньори на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когато това е приложимо, по преценка на </w:t>
      </w:r>
      <w:r w:rsidR="00005D51" w:rsidRPr="00F859C0">
        <w:rPr>
          <w:rFonts w:ascii="Times New Roman" w:eastAsia="Calibri" w:hAnsi="Times New Roman" w:cs="Times New Roman"/>
          <w:noProof/>
        </w:rPr>
        <w:t>У</w:t>
      </w:r>
      <w:r w:rsidRPr="00F859C0">
        <w:rPr>
          <w:rFonts w:ascii="Times New Roman" w:eastAsia="Calibri" w:hAnsi="Times New Roman" w:cs="Times New Roman"/>
          <w:noProof/>
        </w:rPr>
        <w:t>правляващия орган.</w:t>
      </w:r>
    </w:p>
    <w:p w14:paraId="7539BF12"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Управляващият орган може да изиска от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допълнителни документи и разяснения </w:t>
      </w:r>
      <w:r w:rsidR="00005D51" w:rsidRPr="00F859C0">
        <w:rPr>
          <w:rFonts w:ascii="Times New Roman" w:eastAsia="Calibri" w:hAnsi="Times New Roman" w:cs="Times New Roman"/>
          <w:noProof/>
        </w:rPr>
        <w:t xml:space="preserve">по време на проверката и </w:t>
      </w:r>
      <w:r w:rsidRPr="00F859C0">
        <w:rPr>
          <w:rFonts w:ascii="Times New Roman" w:eastAsia="Calibri" w:hAnsi="Times New Roman" w:cs="Times New Roman"/>
          <w:noProof/>
        </w:rPr>
        <w:t>след приключване на цялостната проверка.</w:t>
      </w:r>
    </w:p>
    <w:p w14:paraId="436410DF"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За целите на верифицирането на разходите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е длъжен да представя надлежно изготвени и попълнени заверени фактури и/или документи с еквивалентна доказателствена стойност, </w:t>
      </w:r>
      <w:r w:rsidR="000A2C4E" w:rsidRPr="00F859C0">
        <w:rPr>
          <w:rFonts w:ascii="Times New Roman" w:eastAsia="Calibri" w:hAnsi="Times New Roman" w:cs="Times New Roman"/>
          <w:noProof/>
        </w:rPr>
        <w:t>както и други изискуеми документи съгласно приложимото българско законодателство. Фактурите и документи</w:t>
      </w:r>
      <w:r w:rsidR="007B6FE5" w:rsidRPr="00F859C0">
        <w:rPr>
          <w:rFonts w:ascii="Times New Roman" w:eastAsia="Calibri" w:hAnsi="Times New Roman" w:cs="Times New Roman"/>
          <w:noProof/>
        </w:rPr>
        <w:t>те</w:t>
      </w:r>
      <w:r w:rsidR="000A2C4E" w:rsidRPr="00F859C0">
        <w:rPr>
          <w:rFonts w:ascii="Times New Roman" w:eastAsia="Calibri" w:hAnsi="Times New Roman" w:cs="Times New Roman"/>
          <w:noProof/>
        </w:rPr>
        <w:t xml:space="preserve"> с еквивалентна доказателствена стойност следва да </w:t>
      </w:r>
      <w:r w:rsidRPr="00F859C0">
        <w:rPr>
          <w:rFonts w:ascii="Times New Roman" w:eastAsia="Calibri" w:hAnsi="Times New Roman" w:cs="Times New Roman"/>
          <w:noProof/>
        </w:rPr>
        <w:t>съдържа</w:t>
      </w:r>
      <w:r w:rsidR="000A2C4E" w:rsidRPr="00F859C0">
        <w:rPr>
          <w:rFonts w:ascii="Times New Roman" w:eastAsia="Calibri" w:hAnsi="Times New Roman" w:cs="Times New Roman"/>
          <w:noProof/>
        </w:rPr>
        <w:t>т</w:t>
      </w:r>
      <w:r w:rsidRPr="00F859C0">
        <w:rPr>
          <w:rFonts w:ascii="Times New Roman" w:eastAsia="Calibri" w:hAnsi="Times New Roman" w:cs="Times New Roman"/>
          <w:noProof/>
        </w:rPr>
        <w:t xml:space="preserve"> следните реквизити: наименованието на оперативната програма, </w:t>
      </w:r>
      <w:r w:rsidR="004F0A7F" w:rsidRPr="00F859C0">
        <w:rPr>
          <w:rFonts w:ascii="Times New Roman" w:eastAsia="Calibri" w:hAnsi="Times New Roman" w:cs="Times New Roman"/>
          <w:noProof/>
        </w:rPr>
        <w:t>номера от ИСУН 2020 на АДБФП</w:t>
      </w:r>
      <w:r w:rsidRPr="00F859C0">
        <w:rPr>
          <w:rFonts w:ascii="Times New Roman" w:eastAsia="Calibri" w:hAnsi="Times New Roman" w:cs="Times New Roman"/>
          <w:noProof/>
        </w:rPr>
        <w:t>, както и номера и датата на договора за изпълнение на дейностите по проекта</w:t>
      </w:r>
      <w:r w:rsidR="000A2C4E"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В случай че представените от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документи не съдържат посочените реквизити, разходите, включени във фактурата или счетоводния документ, не се верифицират.</w:t>
      </w:r>
      <w:r w:rsidR="006236BF" w:rsidRPr="00F859C0">
        <w:rPr>
          <w:rFonts w:ascii="Times New Roman" w:eastAsia="Calibri" w:hAnsi="Times New Roman" w:cs="Times New Roman"/>
          <w:noProof/>
        </w:rPr>
        <w:t xml:space="preserve"> </w:t>
      </w:r>
    </w:p>
    <w:p w14:paraId="70E81440" w14:textId="77777777" w:rsidR="0018467D" w:rsidRPr="00F859C0" w:rsidRDefault="0018467D"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00426405" w:rsidRPr="00F859C0">
        <w:rPr>
          <w:rFonts w:ascii="Times New Roman" w:eastAsia="Calibri" w:hAnsi="Times New Roman" w:cs="Times New Roman"/>
          <w:noProof/>
        </w:rPr>
        <w:t xml:space="preserve">Когато договорът за изпълнение на дейностите по проекта е сключен преди сключване на АДБФП, съответно преди съобщаването на ЗБФП, съответните реквизити по чл. 42, ал. 3 </w:t>
      </w:r>
      <w:r w:rsidR="00426405" w:rsidRPr="00F859C0">
        <w:rPr>
          <w:rFonts w:ascii="Times New Roman" w:eastAsia="Calibri" w:hAnsi="Times New Roman" w:cs="Times New Roman"/>
          <w:noProof/>
        </w:rPr>
        <w:lastRenderedPageBreak/>
        <w:t xml:space="preserve">задължително следва да се поставят на гърба на фактурите/документите с еквивалентна доказателствена стойност.  </w:t>
      </w:r>
    </w:p>
    <w:p w14:paraId="125DC1E8"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(5)</w:t>
      </w:r>
      <w:r w:rsidRPr="00F859C0">
        <w:rPr>
          <w:rFonts w:ascii="Times New Roman" w:eastAsia="Times New Roman" w:hAnsi="Times New Roman" w:cs="Times New Roman"/>
          <w:noProof/>
          <w:lang w:eastAsia="fr-FR"/>
        </w:rPr>
        <w:t xml:space="preserve"> В случай че удостоверяването на съответния разход не може да се извърши с фактура, извършването на разхода се доказва с:</w:t>
      </w:r>
    </w:p>
    <w:p w14:paraId="31E48F10"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w:t>
      </w:r>
      <w:r w:rsidRPr="00F859C0">
        <w:rPr>
          <w:rFonts w:ascii="Times New Roman" w:eastAsia="Times New Roman" w:hAnsi="Times New Roman" w:cs="Times New Roman"/>
          <w:noProof/>
          <w:lang w:eastAsia="fr-FR"/>
        </w:rPr>
        <w:t xml:space="preserve"> документ с еквивалентна на фактура доказателствена стойност - документи, които се издават при наличието на следните кумулативно дадени обстоятелства:</w:t>
      </w:r>
    </w:p>
    <w:p w14:paraId="285131FB"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1.1.</w:t>
      </w:r>
      <w:r w:rsidRPr="00F859C0">
        <w:rPr>
          <w:rFonts w:ascii="Times New Roman" w:eastAsia="Times New Roman" w:hAnsi="Times New Roman" w:cs="Times New Roman"/>
          <w:noProof/>
          <w:lang w:eastAsia="fr-FR"/>
        </w:rPr>
        <w:t xml:space="preserve"> не може да се издаде фактура по действащото българско законодателство или по законодателството на издателя </w:t>
      </w:r>
      <w:r w:rsidR="000A2C4E" w:rsidRPr="00F859C0">
        <w:rPr>
          <w:rFonts w:ascii="Times New Roman" w:eastAsia="Times New Roman" w:hAnsi="Times New Roman" w:cs="Times New Roman"/>
          <w:noProof/>
          <w:lang w:eastAsia="fr-FR"/>
        </w:rPr>
        <w:t>ѝ</w:t>
      </w:r>
      <w:r w:rsidRPr="00F859C0">
        <w:rPr>
          <w:rFonts w:ascii="Times New Roman" w:eastAsia="Times New Roman" w:hAnsi="Times New Roman" w:cs="Times New Roman"/>
          <w:noProof/>
          <w:lang w:eastAsia="fr-FR"/>
        </w:rPr>
        <w:t>;</w:t>
      </w:r>
    </w:p>
    <w:p w14:paraId="4DF72381"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1.2.</w:t>
      </w:r>
      <w:r w:rsidRPr="00F859C0">
        <w:rPr>
          <w:rFonts w:ascii="Times New Roman" w:eastAsia="Times New Roman" w:hAnsi="Times New Roman" w:cs="Times New Roman"/>
          <w:noProof/>
          <w:lang w:eastAsia="fr-FR"/>
        </w:rPr>
        <w:t xml:space="preserve"> съдържа всички основни реквизити на фактура;</w:t>
      </w:r>
    </w:p>
    <w:p w14:paraId="1D19E3FB"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1.3.</w:t>
      </w:r>
      <w:r w:rsidRPr="00F859C0">
        <w:rPr>
          <w:rFonts w:ascii="Times New Roman" w:eastAsia="Times New Roman" w:hAnsi="Times New Roman" w:cs="Times New Roman"/>
          <w:noProof/>
          <w:lang w:eastAsia="fr-FR"/>
        </w:rPr>
        <w:t xml:space="preserve"> издаден е съобразно изискванията на действащото законодателство на издателя </w:t>
      </w:r>
      <w:r w:rsidR="000A2C4E" w:rsidRPr="00F859C0">
        <w:rPr>
          <w:rFonts w:ascii="Times New Roman" w:eastAsia="Times New Roman" w:hAnsi="Times New Roman" w:cs="Times New Roman"/>
          <w:noProof/>
          <w:lang w:eastAsia="fr-FR"/>
        </w:rPr>
        <w:t>ѝ</w:t>
      </w:r>
      <w:r w:rsidRPr="00F859C0">
        <w:rPr>
          <w:rFonts w:ascii="Times New Roman" w:eastAsia="Times New Roman" w:hAnsi="Times New Roman" w:cs="Times New Roman"/>
          <w:noProof/>
          <w:lang w:eastAsia="fr-FR"/>
        </w:rPr>
        <w:t>;</w:t>
      </w:r>
    </w:p>
    <w:p w14:paraId="054BDF0A"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1.4.</w:t>
      </w:r>
      <w:r w:rsidRPr="00F859C0">
        <w:rPr>
          <w:rFonts w:ascii="Times New Roman" w:eastAsia="Times New Roman" w:hAnsi="Times New Roman" w:cs="Times New Roman"/>
          <w:noProof/>
          <w:lang w:eastAsia="fr-FR"/>
        </w:rPr>
        <w:t xml:space="preserve"> предоставено е заверено извлечение на изискванията на действащото законодателство на издателя </w:t>
      </w:r>
      <w:r w:rsidR="000A2C4E" w:rsidRPr="00F859C0">
        <w:rPr>
          <w:rFonts w:ascii="Times New Roman" w:eastAsia="Times New Roman" w:hAnsi="Times New Roman" w:cs="Times New Roman"/>
          <w:noProof/>
          <w:lang w:eastAsia="fr-FR"/>
        </w:rPr>
        <w:t>ѝ</w:t>
      </w:r>
      <w:r w:rsidRPr="00F859C0">
        <w:rPr>
          <w:rFonts w:ascii="Times New Roman" w:eastAsia="Times New Roman" w:hAnsi="Times New Roman" w:cs="Times New Roman"/>
          <w:noProof/>
          <w:lang w:eastAsia="fr-FR"/>
        </w:rPr>
        <w:t xml:space="preserve"> в случаите, когато то не е българското;</w:t>
      </w:r>
    </w:p>
    <w:p w14:paraId="4AB847B7"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Times New Roman" w:hAnsi="Times New Roman" w:cs="Times New Roman"/>
          <w:b/>
          <w:noProof/>
          <w:lang w:eastAsia="fr-FR"/>
        </w:rPr>
        <w:t>2.</w:t>
      </w:r>
      <w:r w:rsidRPr="00F859C0">
        <w:rPr>
          <w:rFonts w:ascii="Times New Roman" w:eastAsia="Times New Roman" w:hAnsi="Times New Roman" w:cs="Times New Roman"/>
          <w:noProof/>
          <w:lang w:eastAsia="fr-FR"/>
        </w:rPr>
        <w:t xml:space="preserve"> друг разходооправдателен документ с доказателствена стойност по смисъла на  българското законодателство.</w:t>
      </w:r>
    </w:p>
    <w:p w14:paraId="1AA42374" w14:textId="77777777" w:rsidR="0018467D" w:rsidRPr="00F859C0" w:rsidRDefault="0018467D" w:rsidP="0018467D">
      <w:pPr>
        <w:spacing w:after="60" w:line="240" w:lineRule="auto"/>
        <w:jc w:val="center"/>
        <w:rPr>
          <w:rFonts w:ascii="Times New Roman" w:eastAsia="Calibri" w:hAnsi="Times New Roman" w:cs="Times New Roman"/>
          <w:b/>
          <w:noProof/>
        </w:rPr>
      </w:pPr>
    </w:p>
    <w:p w14:paraId="25F0E92A" w14:textId="77777777" w:rsidR="0018467D" w:rsidRPr="00F859C0" w:rsidRDefault="0018467D" w:rsidP="0018467D">
      <w:pPr>
        <w:spacing w:after="60" w:line="240" w:lineRule="auto"/>
        <w:jc w:val="center"/>
        <w:rPr>
          <w:rFonts w:ascii="Times New Roman" w:eastAsia="Calibri" w:hAnsi="Times New Roman" w:cs="Times New Roman"/>
          <w:b/>
          <w:noProof/>
        </w:rPr>
      </w:pPr>
    </w:p>
    <w:p w14:paraId="262DC9CD"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Глава четвърта</w:t>
      </w:r>
    </w:p>
    <w:p w14:paraId="45A37345"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ПЛАЩАНИЯ КЪМ БЕНЕФИЦИЕНТА</w:t>
      </w:r>
    </w:p>
    <w:p w14:paraId="2A8A07F1"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w:t>
      </w:r>
    </w:p>
    <w:p w14:paraId="0C5F754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Видове плащания</w:t>
      </w:r>
    </w:p>
    <w:p w14:paraId="4522FEA2" w14:textId="77777777" w:rsidR="0018467D" w:rsidRPr="00F859C0" w:rsidRDefault="0018467D" w:rsidP="0018467D">
      <w:pPr>
        <w:spacing w:after="60" w:line="240" w:lineRule="auto"/>
        <w:jc w:val="center"/>
        <w:rPr>
          <w:rFonts w:ascii="Times New Roman" w:eastAsia="Calibri" w:hAnsi="Times New Roman" w:cs="Times New Roman"/>
          <w:b/>
          <w:noProof/>
        </w:rPr>
      </w:pPr>
    </w:p>
    <w:p w14:paraId="6A8F5E85" w14:textId="77777777" w:rsidR="00275AB9"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Безвъзмездната финансова помощ се предоставя на </w:t>
      </w:r>
      <w:r w:rsidR="00271729"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под формата на възстановяване на действително направени и платени допустими разходи, включително и на принос в натура и разходи за амортизация, когато е приложимо. </w:t>
      </w:r>
    </w:p>
    <w:p w14:paraId="192A1412" w14:textId="77777777" w:rsidR="00275AB9" w:rsidRPr="00F859C0" w:rsidRDefault="00275AB9"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Безвъзмездната финансова помощ за </w:t>
      </w:r>
      <w:r w:rsidR="00271729" w:rsidRPr="00F859C0">
        <w:rPr>
          <w:rFonts w:ascii="Times New Roman" w:eastAsia="Calibri" w:hAnsi="Times New Roman" w:cs="Times New Roman"/>
          <w:noProof/>
        </w:rPr>
        <w:t>непреки разходи по</w:t>
      </w:r>
      <w:r w:rsidRPr="00F859C0">
        <w:rPr>
          <w:rFonts w:ascii="Times New Roman" w:eastAsia="Calibri" w:hAnsi="Times New Roman" w:cs="Times New Roman"/>
          <w:noProof/>
        </w:rPr>
        <w:t xml:space="preserve"> проекта може да бъде предоставена под </w:t>
      </w:r>
      <w:r w:rsidR="00271729" w:rsidRPr="00F859C0">
        <w:rPr>
          <w:rFonts w:ascii="Times New Roman" w:eastAsia="Calibri" w:hAnsi="Times New Roman" w:cs="Times New Roman"/>
          <w:noProof/>
        </w:rPr>
        <w:t>формата</w:t>
      </w:r>
      <w:r w:rsidRPr="00F859C0">
        <w:rPr>
          <w:rFonts w:ascii="Times New Roman" w:eastAsia="Calibri" w:hAnsi="Times New Roman" w:cs="Times New Roman"/>
          <w:noProof/>
        </w:rPr>
        <w:t xml:space="preserve"> по чл. 55, ал. 1, т. 4 от ЗУСЕСИФ, когато това е предвидено в АДБФП, при спазване на действащото законодателство</w:t>
      </w:r>
      <w:r w:rsidR="001476DA" w:rsidRPr="00F859C0">
        <w:rPr>
          <w:rFonts w:ascii="Times New Roman" w:eastAsia="Calibri" w:hAnsi="Times New Roman" w:cs="Times New Roman"/>
          <w:noProof/>
        </w:rPr>
        <w:t>.</w:t>
      </w:r>
    </w:p>
    <w:p w14:paraId="7E50C4C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1476DA"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Управляващият орган извършва плащания към </w:t>
      </w:r>
      <w:r w:rsidR="00271729"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в рамките на заложените от дирекция „Национален фонд“ в Министерството на финансите лимити.</w:t>
      </w:r>
    </w:p>
    <w:p w14:paraId="7B995EF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1476DA"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Авансово плащане се извършва, когато такова е предвидено в условията за кандидатстване и в АДБФП. Преведените като авансови плащания суми служат за оборотни средства на </w:t>
      </w:r>
      <w:r w:rsidR="00271729"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Конкретният максимален размер на авансовите плащания се определя в АДБФП </w:t>
      </w:r>
      <w:r w:rsidR="00271729" w:rsidRPr="00F859C0">
        <w:rPr>
          <w:rFonts w:ascii="Times New Roman" w:eastAsia="Calibri" w:hAnsi="Times New Roman" w:cs="Times New Roman"/>
          <w:noProof/>
        </w:rPr>
        <w:t>и в съответствие с приложимото законодателство</w:t>
      </w:r>
      <w:r w:rsidRPr="00F859C0">
        <w:rPr>
          <w:rFonts w:ascii="Times New Roman" w:eastAsia="Calibri" w:hAnsi="Times New Roman" w:cs="Times New Roman"/>
          <w:noProof/>
        </w:rPr>
        <w:t xml:space="preserve">. </w:t>
      </w:r>
    </w:p>
    <w:p w14:paraId="45DCA90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1476DA"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Междинни и окончателни плащания се извършват при наличие на физически и финансов напредък на проекта и след верифициране от Управляващия орган на направените от </w:t>
      </w:r>
      <w:r w:rsidR="00271729"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разходи.</w:t>
      </w:r>
    </w:p>
    <w:p w14:paraId="3D4E660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Общият размер на авансовите и междинните плащания по един проект не може да надхвърля:</w:t>
      </w:r>
    </w:p>
    <w:p w14:paraId="03AC5876" w14:textId="77777777" w:rsidR="0018467D" w:rsidRPr="00F859C0" w:rsidRDefault="0018467D" w:rsidP="0018467D">
      <w:pPr>
        <w:numPr>
          <w:ilvl w:val="0"/>
          <w:numId w:val="28"/>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за инфраструктурни проекти на стойност над </w:t>
      </w:r>
      <w:r w:rsidR="00271729" w:rsidRPr="00F859C0">
        <w:rPr>
          <w:rFonts w:ascii="Times New Roman" w:eastAsia="Calibri" w:hAnsi="Times New Roman" w:cs="Times New Roman"/>
          <w:noProof/>
        </w:rPr>
        <w:t>10</w:t>
      </w:r>
      <w:r w:rsidRPr="00F859C0">
        <w:rPr>
          <w:rFonts w:ascii="Times New Roman" w:eastAsia="Calibri" w:hAnsi="Times New Roman" w:cs="Times New Roman"/>
          <w:noProof/>
        </w:rPr>
        <w:t xml:space="preserve"> млн. лева</w:t>
      </w:r>
      <w:r w:rsidR="00271729" w:rsidRPr="00F859C0">
        <w:rPr>
          <w:rFonts w:ascii="Times New Roman" w:eastAsia="Calibri" w:hAnsi="Times New Roman" w:cs="Times New Roman"/>
          <w:noProof/>
        </w:rPr>
        <w:t xml:space="preserve"> и с повече от 50 на сто от общата стойност на проекта за строително-монтажни работи</w:t>
      </w:r>
      <w:r w:rsidRPr="00F859C0">
        <w:rPr>
          <w:rFonts w:ascii="Times New Roman" w:eastAsia="Calibri" w:hAnsi="Times New Roman" w:cs="Times New Roman"/>
          <w:noProof/>
        </w:rPr>
        <w:t xml:space="preserve"> – 90% от стойността на финансова</w:t>
      </w:r>
      <w:r w:rsidR="00271729" w:rsidRPr="00F859C0">
        <w:rPr>
          <w:rFonts w:ascii="Times New Roman" w:eastAsia="Calibri" w:hAnsi="Times New Roman" w:cs="Times New Roman"/>
          <w:noProof/>
        </w:rPr>
        <w:t>та</w:t>
      </w:r>
      <w:r w:rsidRPr="00F859C0">
        <w:rPr>
          <w:rFonts w:ascii="Times New Roman" w:eastAsia="Calibri" w:hAnsi="Times New Roman" w:cs="Times New Roman"/>
          <w:noProof/>
        </w:rPr>
        <w:t xml:space="preserve"> </w:t>
      </w:r>
      <w:r w:rsidR="00271729" w:rsidRPr="00F859C0">
        <w:rPr>
          <w:rFonts w:ascii="Times New Roman" w:eastAsia="Calibri" w:hAnsi="Times New Roman" w:cs="Times New Roman"/>
          <w:noProof/>
        </w:rPr>
        <w:t>подкрепа</w:t>
      </w:r>
      <w:r w:rsidRPr="00F859C0">
        <w:rPr>
          <w:rFonts w:ascii="Times New Roman" w:eastAsia="Calibri" w:hAnsi="Times New Roman" w:cs="Times New Roman"/>
          <w:noProof/>
        </w:rPr>
        <w:t>;</w:t>
      </w:r>
    </w:p>
    <w:p w14:paraId="05CA5268" w14:textId="77777777" w:rsidR="00271729" w:rsidRPr="00F859C0" w:rsidRDefault="00271729" w:rsidP="00271729">
      <w:pPr>
        <w:numPr>
          <w:ilvl w:val="0"/>
          <w:numId w:val="28"/>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при обезпечаване на авансовите плащания към бенефициенти с гаранция, издадена от банка или друга финансова институция, регистрирани в Република България – до 95% от стойността на финансовата подкрепа;</w:t>
      </w:r>
    </w:p>
    <w:p w14:paraId="3DC80159" w14:textId="77777777" w:rsidR="00271729" w:rsidRPr="00F859C0" w:rsidRDefault="00271729" w:rsidP="00271729">
      <w:pPr>
        <w:numPr>
          <w:ilvl w:val="0"/>
          <w:numId w:val="28"/>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за бенефициенти от централната администрация на изпълнителната власт, когато утвърдените разходи по бюджета на първостепенния разпоредител, в чиято структура е бенефициентът, са по-високи от размера на отпуснатите авансови плащания - до 95 % от стойността на финансовата подкрепа;</w:t>
      </w:r>
    </w:p>
    <w:p w14:paraId="3CE89B8F" w14:textId="77777777" w:rsidR="00271729" w:rsidRPr="00F859C0" w:rsidRDefault="00F826C4" w:rsidP="00A53D80">
      <w:pPr>
        <w:numPr>
          <w:ilvl w:val="0"/>
          <w:numId w:val="28"/>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във всички останали случаи - до 80 % от стойността на финансова</w:t>
      </w:r>
      <w:r w:rsidR="00A53D80" w:rsidRPr="00F859C0">
        <w:rPr>
          <w:rFonts w:ascii="Times New Roman" w:eastAsia="Calibri" w:hAnsi="Times New Roman" w:cs="Times New Roman"/>
          <w:noProof/>
        </w:rPr>
        <w:t>та подкрепа, определена в АДБФП.</w:t>
      </w:r>
      <w:r w:rsidRPr="00F859C0">
        <w:rPr>
          <w:rFonts w:ascii="Times New Roman" w:eastAsia="Calibri" w:hAnsi="Times New Roman" w:cs="Times New Roman"/>
          <w:noProof/>
        </w:rPr>
        <w:t xml:space="preserve"> </w:t>
      </w:r>
    </w:p>
    <w:p w14:paraId="42A489D3" w14:textId="289F5B80"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Чл. 4</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 xml:space="preserve">. </w:t>
      </w:r>
      <w:r w:rsidR="00CF399A" w:rsidRPr="00F859C0">
        <w:rPr>
          <w:rFonts w:ascii="Times New Roman" w:eastAsia="Calibri" w:hAnsi="Times New Roman" w:cs="Times New Roman"/>
          <w:noProof/>
        </w:rPr>
        <w:t xml:space="preserve">Разпоредбата на чл. 45 не се прилага, когато авансът е покрит изцяло с допустими разходи съгласно чл. 131, параграф 2 от Регламент (ЕС) № 1303/2013. </w:t>
      </w:r>
      <w:r w:rsidR="00E30293" w:rsidRPr="00F859C0">
        <w:rPr>
          <w:rFonts w:ascii="Times New Roman" w:eastAsia="Calibri" w:hAnsi="Times New Roman" w:cs="Times New Roman"/>
          <w:noProof/>
        </w:rPr>
        <w:t xml:space="preserve">Покриването на аванса с допустими разходи съгласно чл. 131, параграф 2 от Регламент (ЕС) № 1303/2013 </w:t>
      </w:r>
      <w:r w:rsidR="00FB5639" w:rsidRPr="00F859C0">
        <w:rPr>
          <w:rFonts w:ascii="Times New Roman" w:eastAsia="Calibri" w:hAnsi="Times New Roman" w:cs="Times New Roman"/>
          <w:noProof/>
        </w:rPr>
        <w:t xml:space="preserve">започва след </w:t>
      </w:r>
      <w:r w:rsidR="00AB2FF5" w:rsidRPr="00AB2FF5">
        <w:rPr>
          <w:rFonts w:ascii="Times New Roman" w:eastAsia="Calibri" w:hAnsi="Times New Roman" w:cs="Times New Roman"/>
          <w:noProof/>
        </w:rPr>
        <w:t xml:space="preserve">като </w:t>
      </w:r>
      <w:r w:rsidR="00FB5639" w:rsidRPr="00F859C0">
        <w:rPr>
          <w:rFonts w:ascii="Times New Roman" w:eastAsia="Calibri" w:hAnsi="Times New Roman" w:cs="Times New Roman"/>
          <w:noProof/>
        </w:rPr>
        <w:t>ограниченията</w:t>
      </w:r>
      <w:r w:rsidR="00E30293" w:rsidRPr="00F859C0">
        <w:rPr>
          <w:rFonts w:ascii="Times New Roman" w:eastAsia="Calibri" w:hAnsi="Times New Roman" w:cs="Times New Roman"/>
          <w:noProof/>
        </w:rPr>
        <w:t>, посочени в чл.</w:t>
      </w:r>
      <w:r w:rsidR="00FB5639" w:rsidRPr="00F859C0">
        <w:rPr>
          <w:rFonts w:ascii="Times New Roman" w:eastAsia="Calibri" w:hAnsi="Times New Roman" w:cs="Times New Roman"/>
          <w:noProof/>
          <w:lang w:val="en-US"/>
        </w:rPr>
        <w:t xml:space="preserve"> </w:t>
      </w:r>
      <w:r w:rsidR="00E30293" w:rsidRPr="00F859C0">
        <w:rPr>
          <w:rFonts w:ascii="Times New Roman" w:eastAsia="Calibri" w:hAnsi="Times New Roman" w:cs="Times New Roman"/>
          <w:noProof/>
        </w:rPr>
        <w:t>4</w:t>
      </w:r>
      <w:r w:rsidR="00FB5639" w:rsidRPr="00F859C0">
        <w:rPr>
          <w:rFonts w:ascii="Times New Roman" w:eastAsia="Calibri" w:hAnsi="Times New Roman" w:cs="Times New Roman"/>
          <w:noProof/>
          <w:lang w:val="en-US"/>
        </w:rPr>
        <w:t>5</w:t>
      </w:r>
      <w:r w:rsidR="00E30293" w:rsidRPr="00F859C0">
        <w:rPr>
          <w:rFonts w:ascii="Times New Roman" w:eastAsia="Calibri" w:hAnsi="Times New Roman" w:cs="Times New Roman"/>
          <w:noProof/>
        </w:rPr>
        <w:t>, намалени с извършените авансови плащания</w:t>
      </w:r>
      <w:r w:rsidR="00AB2FF5" w:rsidRPr="00AB2FF5">
        <w:t xml:space="preserve"> </w:t>
      </w:r>
      <w:r w:rsidR="00AB2FF5" w:rsidRPr="00AB2FF5">
        <w:rPr>
          <w:rFonts w:ascii="Times New Roman" w:eastAsia="Calibri" w:hAnsi="Times New Roman" w:cs="Times New Roman"/>
          <w:noProof/>
        </w:rPr>
        <w:t>бъдат превишени</w:t>
      </w:r>
      <w:r w:rsidR="00E30293" w:rsidRPr="00F859C0">
        <w:rPr>
          <w:rFonts w:ascii="Times New Roman" w:eastAsia="Calibri" w:hAnsi="Times New Roman" w:cs="Times New Roman"/>
          <w:noProof/>
        </w:rPr>
        <w:t>.</w:t>
      </w:r>
      <w:r w:rsidR="00FB5639" w:rsidRPr="00F859C0">
        <w:rPr>
          <w:rFonts w:ascii="Times New Roman" w:eastAsia="Calibri" w:hAnsi="Times New Roman" w:cs="Times New Roman"/>
          <w:noProof/>
          <w:lang w:val="en-US"/>
        </w:rPr>
        <w:t xml:space="preserve"> </w:t>
      </w:r>
      <w:r w:rsidR="00E30293" w:rsidRPr="00F859C0">
        <w:rPr>
          <w:rFonts w:ascii="Times New Roman" w:eastAsia="Calibri" w:hAnsi="Times New Roman" w:cs="Times New Roman"/>
          <w:noProof/>
        </w:rPr>
        <w:t>Остатък</w:t>
      </w:r>
      <w:r w:rsidR="00FB5639" w:rsidRPr="00F859C0">
        <w:rPr>
          <w:rFonts w:ascii="Times New Roman" w:eastAsia="Calibri" w:hAnsi="Times New Roman" w:cs="Times New Roman"/>
          <w:noProof/>
        </w:rPr>
        <w:t>ът</w:t>
      </w:r>
      <w:r w:rsidR="00E30293" w:rsidRPr="00F859C0">
        <w:rPr>
          <w:rFonts w:ascii="Times New Roman" w:eastAsia="Calibri" w:hAnsi="Times New Roman" w:cs="Times New Roman"/>
          <w:noProof/>
        </w:rPr>
        <w:t xml:space="preserve"> от верифицирания разход се счита за платен с авансовото плащане.</w:t>
      </w:r>
    </w:p>
    <w:p w14:paraId="3D484B6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Размерът на окончателното плащане се изчислява от Управляващия орган като от общата стойност на верифицираните от него общо допустими разходи по проекта, съфинансиран по Оперативна програма „Околна среда 2014-2020 г.“, се приспаднат сумите на извършените авансови и междинни плащания.</w:t>
      </w:r>
    </w:p>
    <w:p w14:paraId="19828465" w14:textId="77777777" w:rsidR="0018467D" w:rsidRPr="00F859C0" w:rsidRDefault="0018467D" w:rsidP="0018467D">
      <w:pPr>
        <w:spacing w:after="60" w:line="240" w:lineRule="auto"/>
        <w:jc w:val="center"/>
        <w:rPr>
          <w:rFonts w:ascii="Times New Roman" w:eastAsia="Calibri" w:hAnsi="Times New Roman" w:cs="Times New Roman"/>
          <w:b/>
          <w:noProof/>
        </w:rPr>
      </w:pPr>
    </w:p>
    <w:p w14:paraId="3F1DCA7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74ED24C6"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Условия за извършване на авансови плащания </w:t>
      </w:r>
    </w:p>
    <w:p w14:paraId="48A8AF33" w14:textId="77777777" w:rsidR="0018467D" w:rsidRPr="00F859C0" w:rsidRDefault="0018467D" w:rsidP="0018467D">
      <w:pPr>
        <w:spacing w:after="60" w:line="240" w:lineRule="auto"/>
        <w:jc w:val="center"/>
        <w:rPr>
          <w:rFonts w:ascii="Times New Roman" w:eastAsia="Calibri" w:hAnsi="Times New Roman" w:cs="Times New Roman"/>
          <w:b/>
          <w:noProof/>
        </w:rPr>
      </w:pPr>
    </w:p>
    <w:p w14:paraId="0A56075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8</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Доколкото в нормативен акт или в настоящите условия за изпълнение не е предвидено друго, авансови плащания се извършват след предоставяне на обезпечение от </w:t>
      </w:r>
      <w:r w:rsidR="00CF399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2163E62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За получаване на плащането, </w:t>
      </w:r>
      <w:r w:rsidR="00CF399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трябва да представи чрез ИСУН 2020 искане за плащане по образец, съдържащ се в системата.</w:t>
      </w:r>
    </w:p>
    <w:p w14:paraId="1D5085BB" w14:textId="7D473D14"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616608">
        <w:rPr>
          <w:rFonts w:ascii="Times New Roman" w:eastAsia="Calibri" w:hAnsi="Times New Roman" w:cs="Times New Roman"/>
          <w:b/>
          <w:noProof/>
          <w:lang w:val="en-US"/>
        </w:rPr>
        <w:t>2</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183CF5" w:rsidRPr="00F859C0">
        <w:rPr>
          <w:rFonts w:ascii="Times New Roman" w:eastAsia="Calibri" w:hAnsi="Times New Roman" w:cs="Times New Roman"/>
          <w:noProof/>
        </w:rPr>
        <w:t xml:space="preserve">Обезпечение за авансово плащане не се изисква от бенефициенти – разпоредители с бюджет по чл. </w:t>
      </w:r>
      <w:r w:rsidR="00DD2C55" w:rsidRPr="00F859C0">
        <w:rPr>
          <w:rFonts w:ascii="Times New Roman" w:eastAsia="Calibri" w:hAnsi="Times New Roman" w:cs="Times New Roman"/>
          <w:noProof/>
        </w:rPr>
        <w:t>11</w:t>
      </w:r>
      <w:r w:rsidR="00183CF5" w:rsidRPr="00F859C0">
        <w:rPr>
          <w:rFonts w:ascii="Times New Roman" w:eastAsia="Calibri" w:hAnsi="Times New Roman" w:cs="Times New Roman"/>
          <w:noProof/>
        </w:rPr>
        <w:t>, ал. 3 и 9 от Закона за публичните финанси, от разпоредители с бюджет от по-ниска степен, от юридическите лица по чл. 13, ал. 4 от същия закон, с изключение на случаите по чл. 7, ал. 1, т. 3 от Наредба № Н-3 от 22 май 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3527186C" w14:textId="30FF1836"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616608">
        <w:rPr>
          <w:rFonts w:ascii="Times New Roman" w:eastAsia="Calibri" w:hAnsi="Times New Roman" w:cs="Times New Roman"/>
          <w:b/>
          <w:noProof/>
          <w:lang w:val="en-US"/>
        </w:rPr>
        <w:t>3</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183CF5" w:rsidRPr="00F859C0">
        <w:rPr>
          <w:rFonts w:ascii="Times New Roman" w:eastAsia="Calibri" w:hAnsi="Times New Roman" w:cs="Times New Roman"/>
          <w:noProof/>
        </w:rPr>
        <w:t>Срокът на валидност на обезпечението за авансово плащане не може да бъде по-кратък от срока за извършване на финалното плащане по проекта, определен съгласно АДБФП или до пълно покриване на аванса с допустими разходи съгласно чл. 131, параграф 2 от Регламент (ЕС) № 1303/2013.</w:t>
      </w:r>
    </w:p>
    <w:p w14:paraId="37E0B7A2" w14:textId="4550917B" w:rsidR="00C55A0A" w:rsidRPr="00F859C0" w:rsidRDefault="0018467D" w:rsidP="00C55A0A">
      <w:pPr>
        <w:tabs>
          <w:tab w:val="num" w:pos="0"/>
          <w:tab w:val="left" w:pos="924"/>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616608">
        <w:rPr>
          <w:rFonts w:ascii="Times New Roman" w:eastAsia="Calibri" w:hAnsi="Times New Roman" w:cs="Times New Roman"/>
          <w:b/>
          <w:noProof/>
          <w:lang w:val="en-US"/>
        </w:rPr>
        <w:t>4</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183CF5" w:rsidRPr="00F859C0">
        <w:rPr>
          <w:rFonts w:ascii="Times New Roman" w:eastAsia="Calibri" w:hAnsi="Times New Roman" w:cs="Times New Roman"/>
          <w:noProof/>
        </w:rPr>
        <w:t>В случай на удължаване на срока за извършване на окончателното плащане по проекта, определен по реда на АДБФП, съответно ЗБФП, срокът на валидност на обезпечението на авансовото плащане следва да бъде удължен така, че да отговаря на изискването по ал. 4,  съответно, при необходимост, да се учреди или издаде ново обезпечение</w:t>
      </w:r>
      <w:r w:rsidR="00C55A0A" w:rsidRPr="00F859C0">
        <w:rPr>
          <w:rFonts w:ascii="Times New Roman" w:eastAsia="Calibri" w:hAnsi="Times New Roman" w:cs="Times New Roman"/>
          <w:noProof/>
        </w:rPr>
        <w:t>.</w:t>
      </w:r>
    </w:p>
    <w:p w14:paraId="42F197DF" w14:textId="3D2EB200" w:rsidR="0018467D" w:rsidRPr="00F859C0" w:rsidRDefault="00183CF5"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616608">
        <w:rPr>
          <w:rFonts w:ascii="Times New Roman" w:eastAsia="Calibri" w:hAnsi="Times New Roman" w:cs="Times New Roman"/>
          <w:b/>
          <w:noProof/>
          <w:lang w:val="en-US"/>
        </w:rPr>
        <w:t>5</w:t>
      </w:r>
      <w:r w:rsidR="00C55A0A" w:rsidRPr="00F859C0">
        <w:rPr>
          <w:rFonts w:ascii="Times New Roman" w:eastAsia="Calibri" w:hAnsi="Times New Roman" w:cs="Times New Roman"/>
          <w:b/>
          <w:noProof/>
        </w:rPr>
        <w:t>)</w:t>
      </w:r>
      <w:r w:rsidR="00C55A0A"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При обезпечение с гаранция</w:t>
      </w:r>
      <w:r w:rsidR="00616608">
        <w:rPr>
          <w:rFonts w:ascii="Times New Roman" w:eastAsia="Calibri" w:hAnsi="Times New Roman" w:cs="Times New Roman"/>
          <w:noProof/>
          <w:lang w:val="en-US"/>
        </w:rPr>
        <w:t xml:space="preserve">, </w:t>
      </w:r>
      <w:r w:rsidR="00616608" w:rsidRPr="00616608">
        <w:rPr>
          <w:rFonts w:ascii="Times New Roman" w:eastAsia="Calibri" w:hAnsi="Times New Roman" w:cs="Times New Roman"/>
          <w:noProof/>
          <w:lang w:val="en-US"/>
        </w:rPr>
        <w:t>издадена от банка или финансова институция</w:t>
      </w:r>
      <w:r w:rsidR="00616608">
        <w:rPr>
          <w:rFonts w:ascii="Times New Roman" w:eastAsia="Calibri" w:hAnsi="Times New Roman" w:cs="Times New Roman"/>
          <w:noProof/>
          <w:lang w:val="en-US"/>
        </w:rPr>
        <w:t>,</w:t>
      </w:r>
      <w:r w:rsidRPr="00F859C0">
        <w:rPr>
          <w:rFonts w:ascii="Times New Roman" w:eastAsia="Calibri" w:hAnsi="Times New Roman" w:cs="Times New Roman"/>
          <w:noProof/>
        </w:rPr>
        <w:t xml:space="preserve"> тя трябва да бъде безусловна и неотменима в полза на администрацията, в чиято структура е Управляващият орган</w:t>
      </w:r>
      <w:r w:rsidR="0018467D" w:rsidRPr="00F859C0">
        <w:rPr>
          <w:rFonts w:ascii="Times New Roman" w:eastAsia="Calibri" w:hAnsi="Times New Roman" w:cs="Times New Roman"/>
          <w:noProof/>
        </w:rPr>
        <w:t xml:space="preserve">. </w:t>
      </w:r>
    </w:p>
    <w:p w14:paraId="495C0D91" w14:textId="436F8424"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616608">
        <w:rPr>
          <w:rFonts w:ascii="Times New Roman" w:eastAsia="Calibri" w:hAnsi="Times New Roman" w:cs="Times New Roman"/>
          <w:b/>
          <w:noProof/>
          <w:lang w:val="en-US"/>
        </w:rPr>
        <w:t>6</w:t>
      </w:r>
      <w:r w:rsidRPr="00F859C0">
        <w:rPr>
          <w:rFonts w:ascii="Times New Roman" w:eastAsia="Calibri" w:hAnsi="Times New Roman" w:cs="Times New Roman"/>
          <w:b/>
          <w:noProof/>
        </w:rPr>
        <w:t xml:space="preserve">) </w:t>
      </w:r>
      <w:r w:rsidR="00C55A0A" w:rsidRPr="00F859C0">
        <w:rPr>
          <w:rFonts w:ascii="Times New Roman" w:eastAsia="Calibri" w:hAnsi="Times New Roman" w:cs="Times New Roman"/>
          <w:noProof/>
        </w:rPr>
        <w:t>Управляващият орган има правото, при необходимост, да изисква предоставянето на документите в оригинал, както и други документи, извън посочените в Списъка на писмените доказателства, които бенефициентът прилага към искане за извършване на плащане, приложен към настоящите условия за изпълнение.</w:t>
      </w:r>
    </w:p>
    <w:p w14:paraId="6B815F6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50</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Управляващият орган извършва проверка на документите и уведомява </w:t>
      </w:r>
      <w:r w:rsidR="009D5C26"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при констатиране на някое от следните обстоятелства:</w:t>
      </w:r>
    </w:p>
    <w:p w14:paraId="5D3693B7" w14:textId="77777777" w:rsidR="0018467D" w:rsidRPr="00F859C0" w:rsidRDefault="0018467D" w:rsidP="0018467D">
      <w:pPr>
        <w:numPr>
          <w:ilvl w:val="0"/>
          <w:numId w:val="29"/>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искането за плащане е непълно или </w:t>
      </w:r>
      <w:r w:rsidR="008B22E5" w:rsidRPr="00F859C0">
        <w:rPr>
          <w:rFonts w:ascii="Times New Roman" w:eastAsia="Calibri" w:hAnsi="Times New Roman" w:cs="Times New Roman"/>
          <w:noProof/>
        </w:rPr>
        <w:t>неточно</w:t>
      </w:r>
      <w:r w:rsidRPr="00F859C0">
        <w:rPr>
          <w:rFonts w:ascii="Times New Roman" w:eastAsia="Calibri" w:hAnsi="Times New Roman" w:cs="Times New Roman"/>
          <w:noProof/>
        </w:rPr>
        <w:t>;</w:t>
      </w:r>
    </w:p>
    <w:p w14:paraId="11CDB976" w14:textId="77777777" w:rsidR="0018467D" w:rsidRPr="00F859C0" w:rsidRDefault="0018467D" w:rsidP="0018467D">
      <w:pPr>
        <w:numPr>
          <w:ilvl w:val="0"/>
          <w:numId w:val="29"/>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не е представен някой от </w:t>
      </w:r>
      <w:r w:rsidR="009D5C26" w:rsidRPr="00F859C0">
        <w:rPr>
          <w:rFonts w:ascii="Times New Roman" w:eastAsia="Calibri" w:hAnsi="Times New Roman" w:cs="Times New Roman"/>
          <w:noProof/>
        </w:rPr>
        <w:t xml:space="preserve">изискуемите </w:t>
      </w:r>
      <w:r w:rsidRPr="00F859C0">
        <w:rPr>
          <w:rFonts w:ascii="Times New Roman" w:eastAsia="Calibri" w:hAnsi="Times New Roman" w:cs="Times New Roman"/>
          <w:noProof/>
        </w:rPr>
        <w:t>документи;</w:t>
      </w:r>
    </w:p>
    <w:p w14:paraId="1C509F83" w14:textId="77777777" w:rsidR="0018467D" w:rsidRPr="00F859C0" w:rsidRDefault="0018467D" w:rsidP="0018467D">
      <w:pPr>
        <w:numPr>
          <w:ilvl w:val="0"/>
          <w:numId w:val="29"/>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някой от представените документи не съответства на изискванията на Управляващия орган</w:t>
      </w:r>
      <w:r w:rsidR="008B22E5" w:rsidRPr="00F859C0">
        <w:rPr>
          <w:rFonts w:ascii="Times New Roman" w:eastAsia="Calibri" w:hAnsi="Times New Roman" w:cs="Times New Roman"/>
          <w:noProof/>
        </w:rPr>
        <w:t>, но може да бъде приведен в съответствие с тях</w:t>
      </w:r>
      <w:r w:rsidRPr="00F859C0">
        <w:rPr>
          <w:rFonts w:ascii="Times New Roman" w:eastAsia="Calibri" w:hAnsi="Times New Roman" w:cs="Times New Roman"/>
          <w:noProof/>
        </w:rPr>
        <w:t>;</w:t>
      </w:r>
    </w:p>
    <w:p w14:paraId="5C042E8B" w14:textId="77777777" w:rsidR="0018467D" w:rsidRPr="00F859C0" w:rsidRDefault="0018467D" w:rsidP="0018467D">
      <w:pPr>
        <w:numPr>
          <w:ilvl w:val="0"/>
          <w:numId w:val="29"/>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заявената в искането за плащане сума надвишава размера на авансовото плащане, определен в АДБФП.</w:t>
      </w:r>
    </w:p>
    <w:p w14:paraId="277A6F0D"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w:t>
      </w:r>
      <w:r w:rsidR="008B22E5" w:rsidRPr="00F859C0">
        <w:rPr>
          <w:rFonts w:ascii="Times New Roman" w:eastAsia="Calibri" w:hAnsi="Times New Roman" w:cs="Times New Roman"/>
          <w:noProof/>
        </w:rPr>
        <w:t xml:space="preserve">В случаите по ал. 1, Управляващият орган уведомява </w:t>
      </w:r>
      <w:r w:rsidR="009D5C26" w:rsidRPr="00F859C0">
        <w:rPr>
          <w:rFonts w:ascii="Times New Roman" w:eastAsia="Calibri" w:hAnsi="Times New Roman" w:cs="Times New Roman"/>
          <w:noProof/>
        </w:rPr>
        <w:t>б</w:t>
      </w:r>
      <w:r w:rsidR="008B22E5" w:rsidRPr="00F859C0">
        <w:rPr>
          <w:rFonts w:ascii="Times New Roman" w:eastAsia="Calibri" w:hAnsi="Times New Roman" w:cs="Times New Roman"/>
          <w:noProof/>
        </w:rPr>
        <w:t xml:space="preserve">енефициента за констатираните от него непълноти, неточности и/или несъответствия и </w:t>
      </w:r>
      <w:r w:rsidRPr="00F859C0">
        <w:rPr>
          <w:rFonts w:ascii="Times New Roman" w:eastAsia="Calibri" w:hAnsi="Times New Roman" w:cs="Times New Roman"/>
          <w:noProof/>
        </w:rPr>
        <w:t xml:space="preserve">определя допълнителен срок за </w:t>
      </w:r>
      <w:r w:rsidR="008B22E5" w:rsidRPr="00F859C0">
        <w:rPr>
          <w:rFonts w:ascii="Times New Roman" w:eastAsia="Calibri" w:hAnsi="Times New Roman" w:cs="Times New Roman"/>
          <w:noProof/>
        </w:rPr>
        <w:t xml:space="preserve">тяхното </w:t>
      </w:r>
      <w:r w:rsidRPr="00F859C0">
        <w:rPr>
          <w:rFonts w:ascii="Times New Roman" w:eastAsia="Calibri" w:hAnsi="Times New Roman" w:cs="Times New Roman"/>
          <w:noProof/>
        </w:rPr>
        <w:t>отстраняване.</w:t>
      </w:r>
    </w:p>
    <w:p w14:paraId="1F03166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1</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Управляващият орган извършва авансово плащане в двуседмичен срок от получаването </w:t>
      </w:r>
      <w:r w:rsidR="009D5C26" w:rsidRPr="00F859C0">
        <w:rPr>
          <w:rFonts w:ascii="Times New Roman" w:eastAsia="Calibri" w:hAnsi="Times New Roman" w:cs="Times New Roman"/>
          <w:noProof/>
        </w:rPr>
        <w:t xml:space="preserve">на </w:t>
      </w:r>
      <w:r w:rsidRPr="00F859C0">
        <w:rPr>
          <w:rFonts w:ascii="Times New Roman" w:eastAsia="Calibri" w:hAnsi="Times New Roman" w:cs="Times New Roman"/>
          <w:noProof/>
        </w:rPr>
        <w:t>искането за плащане.</w:t>
      </w:r>
    </w:p>
    <w:p w14:paraId="547FF8C3" w14:textId="77777777" w:rsidR="007545DA"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(2)</w:t>
      </w:r>
      <w:r w:rsidRPr="00F859C0">
        <w:rPr>
          <w:rFonts w:ascii="Times New Roman" w:eastAsia="Calibri" w:hAnsi="Times New Roman" w:cs="Times New Roman"/>
          <w:noProof/>
        </w:rPr>
        <w:t xml:space="preserve"> </w:t>
      </w:r>
      <w:r w:rsidR="007545DA" w:rsidRPr="00F859C0">
        <w:rPr>
          <w:rFonts w:ascii="Times New Roman" w:eastAsia="Calibri" w:hAnsi="Times New Roman" w:cs="Times New Roman"/>
          <w:noProof/>
        </w:rPr>
        <w:t>Когато бенефициентът не е приложил документ, необходим за извършване на авансовото плащане</w:t>
      </w:r>
      <w:r w:rsidR="009D5C26" w:rsidRPr="00F859C0">
        <w:rPr>
          <w:rFonts w:ascii="Times New Roman" w:eastAsia="Calibri" w:hAnsi="Times New Roman" w:cs="Times New Roman"/>
          <w:noProof/>
        </w:rPr>
        <w:t>,</w:t>
      </w:r>
      <w:r w:rsidR="007545DA" w:rsidRPr="00F859C0">
        <w:rPr>
          <w:rFonts w:ascii="Times New Roman" w:eastAsia="Calibri" w:hAnsi="Times New Roman" w:cs="Times New Roman"/>
          <w:noProof/>
        </w:rPr>
        <w:t xml:space="preserve"> или не представи обезпечение, </w:t>
      </w:r>
      <w:r w:rsidR="009D5C26" w:rsidRPr="00F859C0">
        <w:rPr>
          <w:rFonts w:ascii="Times New Roman" w:eastAsia="Calibri" w:hAnsi="Times New Roman" w:cs="Times New Roman"/>
          <w:noProof/>
        </w:rPr>
        <w:t>У</w:t>
      </w:r>
      <w:r w:rsidR="007545DA" w:rsidRPr="00F859C0">
        <w:rPr>
          <w:rFonts w:ascii="Times New Roman" w:eastAsia="Calibri" w:hAnsi="Times New Roman" w:cs="Times New Roman"/>
          <w:noProof/>
        </w:rPr>
        <w:t>правляващият орган го поканва да ги представи. Срокът по ал. 1 спира да тече до датата на представян</w:t>
      </w:r>
      <w:r w:rsidR="009D5C26" w:rsidRPr="00F859C0">
        <w:rPr>
          <w:rFonts w:ascii="Times New Roman" w:eastAsia="Calibri" w:hAnsi="Times New Roman" w:cs="Times New Roman"/>
          <w:noProof/>
        </w:rPr>
        <w:t>е</w:t>
      </w:r>
      <w:r w:rsidR="007545DA" w:rsidRPr="00F859C0">
        <w:rPr>
          <w:rFonts w:ascii="Times New Roman" w:eastAsia="Calibri" w:hAnsi="Times New Roman" w:cs="Times New Roman"/>
          <w:noProof/>
        </w:rPr>
        <w:t>то им.</w:t>
      </w:r>
    </w:p>
    <w:p w14:paraId="4C772E46"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007545DA"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Спреният срок се възобновява от надлежното отстраняване на </w:t>
      </w:r>
      <w:r w:rsidR="007545DA" w:rsidRPr="00F859C0">
        <w:rPr>
          <w:rFonts w:ascii="Times New Roman" w:eastAsia="Calibri" w:hAnsi="Times New Roman" w:cs="Times New Roman"/>
          <w:noProof/>
        </w:rPr>
        <w:t xml:space="preserve">непълнотите, неточностите и/или несъответствията </w:t>
      </w:r>
      <w:r w:rsidRPr="00F859C0">
        <w:rPr>
          <w:rFonts w:ascii="Times New Roman" w:eastAsia="Calibri" w:hAnsi="Times New Roman" w:cs="Times New Roman"/>
          <w:noProof/>
        </w:rPr>
        <w:t>или от предоставянето на изисканите от Управляващия орган документи/информация.</w:t>
      </w:r>
    </w:p>
    <w:p w14:paraId="133720A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9D5C26" w:rsidRPr="00F859C0">
        <w:rPr>
          <w:rFonts w:ascii="Times New Roman" w:eastAsia="Calibri" w:hAnsi="Times New Roman" w:cs="Times New Roman"/>
          <w:b/>
          <w:noProof/>
        </w:rPr>
        <w:t>(1)</w:t>
      </w:r>
      <w:r w:rsidR="009D5C26"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Управляващият орган не извършва авансово плащане в следните случаи:</w:t>
      </w:r>
    </w:p>
    <w:p w14:paraId="44ED603E" w14:textId="77777777" w:rsidR="0018467D" w:rsidRPr="00F859C0" w:rsidRDefault="0018467D" w:rsidP="0018467D">
      <w:pPr>
        <w:numPr>
          <w:ilvl w:val="0"/>
          <w:numId w:val="31"/>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заявените в искането за плащане суми са недължими, тъй като в АДБФП и в условията за кандидатстване не е предвидено извършването на авансово плащане;</w:t>
      </w:r>
    </w:p>
    <w:p w14:paraId="61920ABB" w14:textId="77777777" w:rsidR="007545DA" w:rsidRPr="00F859C0" w:rsidRDefault="009D5C26" w:rsidP="007545DA">
      <w:pPr>
        <w:numPr>
          <w:ilvl w:val="0"/>
          <w:numId w:val="31"/>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б</w:t>
      </w:r>
      <w:r w:rsidR="0018467D" w:rsidRPr="00F859C0">
        <w:rPr>
          <w:rFonts w:ascii="Times New Roman" w:eastAsia="Calibri" w:hAnsi="Times New Roman" w:cs="Times New Roman"/>
          <w:noProof/>
        </w:rPr>
        <w:t xml:space="preserve">енефициентът не е представил надлежно искане за авансово плащане или някой от </w:t>
      </w:r>
      <w:r w:rsidRPr="00F859C0">
        <w:rPr>
          <w:rFonts w:ascii="Times New Roman" w:eastAsia="Calibri" w:hAnsi="Times New Roman" w:cs="Times New Roman"/>
          <w:noProof/>
        </w:rPr>
        <w:t>изискуемите документи</w:t>
      </w:r>
      <w:r w:rsidR="007545DA" w:rsidRPr="00F859C0">
        <w:rPr>
          <w:rFonts w:ascii="Times New Roman" w:eastAsia="Calibri" w:hAnsi="Times New Roman" w:cs="Times New Roman"/>
          <w:noProof/>
        </w:rPr>
        <w:t>;</w:t>
      </w:r>
    </w:p>
    <w:p w14:paraId="3AB28A77" w14:textId="77777777" w:rsidR="007545DA" w:rsidRPr="00F859C0" w:rsidRDefault="007545DA" w:rsidP="007545DA">
      <w:pPr>
        <w:numPr>
          <w:ilvl w:val="0"/>
          <w:numId w:val="31"/>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някой от представените документи не съответства на изискванията на Управляващия орган и не може да бъде приведен в съответствие с тях и не може да бъде заменен с нов </w:t>
      </w:r>
      <w:r w:rsidRPr="00F859C0">
        <w:rPr>
          <w:rFonts w:ascii="Times New Roman" w:eastAsia="Calibri" w:hAnsi="Times New Roman" w:cs="Times New Roman"/>
        </w:rPr>
        <w:t>документ</w:t>
      </w:r>
      <w:r w:rsidRPr="00F859C0">
        <w:rPr>
          <w:rFonts w:ascii="Times New Roman" w:eastAsia="Calibri" w:hAnsi="Times New Roman" w:cs="Times New Roman"/>
          <w:noProof/>
        </w:rPr>
        <w:t>, отговарящ на изискванията на Управляващия орган;</w:t>
      </w:r>
    </w:p>
    <w:p w14:paraId="6E76CB99" w14:textId="77777777" w:rsidR="007545DA" w:rsidRPr="00F859C0" w:rsidRDefault="007545DA" w:rsidP="007545DA">
      <w:pPr>
        <w:numPr>
          <w:ilvl w:val="0"/>
          <w:numId w:val="31"/>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авансово плащане не е дължимо по друга причина.</w:t>
      </w:r>
    </w:p>
    <w:p w14:paraId="5E6D9AA6" w14:textId="77777777" w:rsidR="009D5C26" w:rsidRPr="00F859C0" w:rsidRDefault="009D5C26" w:rsidP="009D5C26">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 случаите по т. 2 от предходната алинея, Управляващият орган извършва авансово плащане след подаване на ново искане от бенефициента, при съответно прилагане на правилата по настоящия раздел.</w:t>
      </w:r>
    </w:p>
    <w:p w14:paraId="2DD2CC11"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w:t>
      </w:r>
      <w:r w:rsidRPr="00F859C0">
        <w:rPr>
          <w:rFonts w:ascii="Times New Roman" w:eastAsia="Calibri" w:hAnsi="Times New Roman" w:cs="Times New Roman"/>
          <w:noProof/>
          <w:color w:val="00B050"/>
        </w:rPr>
        <w:t xml:space="preserve"> </w:t>
      </w:r>
      <w:r w:rsidRPr="00F859C0">
        <w:rPr>
          <w:rFonts w:ascii="Times New Roman" w:eastAsia="Calibri" w:hAnsi="Times New Roman" w:cs="Times New Roman"/>
          <w:noProof/>
        </w:rPr>
        <w:t xml:space="preserve">Бенефициентът се задължава да не използва средствата, предоставени му под формата на авансово плащане по АДБФП като обезпечение на каквито и да е негови задължения. </w:t>
      </w:r>
    </w:p>
    <w:p w14:paraId="0AEB6206" w14:textId="77777777" w:rsidR="0018467D" w:rsidRPr="00F859C0" w:rsidRDefault="0018467D" w:rsidP="0018467D">
      <w:pPr>
        <w:spacing w:after="60" w:line="240" w:lineRule="auto"/>
        <w:jc w:val="both"/>
        <w:rPr>
          <w:rFonts w:ascii="Times New Roman" w:eastAsia="Calibri" w:hAnsi="Times New Roman" w:cs="Times New Roman"/>
          <w:b/>
          <w:noProof/>
        </w:rPr>
      </w:pPr>
    </w:p>
    <w:p w14:paraId="031C3C5A"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III</w:t>
      </w:r>
    </w:p>
    <w:p w14:paraId="6D43F6B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Условия за извършване на междинни плащания </w:t>
      </w:r>
    </w:p>
    <w:p w14:paraId="635C1F19" w14:textId="77777777" w:rsidR="0018467D" w:rsidRPr="00F859C0" w:rsidRDefault="0018467D" w:rsidP="0018467D">
      <w:pPr>
        <w:spacing w:after="60" w:line="240" w:lineRule="auto"/>
        <w:jc w:val="center"/>
        <w:rPr>
          <w:rFonts w:ascii="Times New Roman" w:eastAsia="Calibri" w:hAnsi="Times New Roman" w:cs="Times New Roman"/>
          <w:b/>
          <w:noProof/>
        </w:rPr>
      </w:pPr>
    </w:p>
    <w:p w14:paraId="6021EC6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(1) </w:t>
      </w:r>
      <w:r w:rsidR="00420F88" w:rsidRPr="00F859C0">
        <w:rPr>
          <w:rFonts w:ascii="Times New Roman" w:eastAsia="Calibri" w:hAnsi="Times New Roman" w:cs="Times New Roman"/>
          <w:noProof/>
        </w:rPr>
        <w:t>М</w:t>
      </w:r>
      <w:r w:rsidRPr="00F859C0">
        <w:rPr>
          <w:rFonts w:ascii="Times New Roman" w:eastAsia="Calibri" w:hAnsi="Times New Roman" w:cs="Times New Roman"/>
          <w:noProof/>
        </w:rPr>
        <w:t xml:space="preserve">еждинни плащания се </w:t>
      </w:r>
      <w:r w:rsidR="00420F88" w:rsidRPr="00F859C0">
        <w:rPr>
          <w:rFonts w:ascii="Times New Roman" w:eastAsia="Calibri" w:hAnsi="Times New Roman" w:cs="Times New Roman"/>
          <w:noProof/>
        </w:rPr>
        <w:t xml:space="preserve">извършват за възстановяване на </w:t>
      </w:r>
      <w:r w:rsidRPr="00F859C0">
        <w:rPr>
          <w:rFonts w:ascii="Times New Roman" w:eastAsia="Calibri" w:hAnsi="Times New Roman" w:cs="Times New Roman"/>
          <w:noProof/>
        </w:rPr>
        <w:t xml:space="preserve">допустими </w:t>
      </w:r>
      <w:r w:rsidR="00420F88" w:rsidRPr="00F859C0">
        <w:rPr>
          <w:rFonts w:ascii="Times New Roman" w:eastAsia="Calibri" w:hAnsi="Times New Roman" w:cs="Times New Roman"/>
          <w:noProof/>
        </w:rPr>
        <w:t xml:space="preserve">преки </w:t>
      </w:r>
      <w:r w:rsidRPr="00F859C0">
        <w:rPr>
          <w:rFonts w:ascii="Times New Roman" w:eastAsia="Calibri" w:hAnsi="Times New Roman" w:cs="Times New Roman"/>
          <w:noProof/>
        </w:rPr>
        <w:t xml:space="preserve">разходи </w:t>
      </w:r>
      <w:r w:rsidR="00420F88" w:rsidRPr="00F859C0">
        <w:rPr>
          <w:rFonts w:ascii="Times New Roman" w:hAnsi="Times New Roman"/>
        </w:rPr>
        <w:t xml:space="preserve">по чл. 55, ал. 1, т. 1 от ЗУСЕСИФ </w:t>
      </w:r>
      <w:r w:rsidRPr="00F859C0">
        <w:rPr>
          <w:rFonts w:ascii="Times New Roman" w:eastAsia="Calibri" w:hAnsi="Times New Roman" w:cs="Times New Roman"/>
          <w:noProof/>
        </w:rPr>
        <w:t>след верификацията им от Управляващия орган и след установен от него физически и финансов напредък по проекта</w:t>
      </w:r>
      <w:r w:rsidR="00420F88" w:rsidRPr="00F859C0">
        <w:rPr>
          <w:rFonts w:ascii="Times New Roman" w:eastAsia="Calibri" w:hAnsi="Times New Roman" w:cs="Times New Roman"/>
          <w:noProof/>
        </w:rPr>
        <w:t>,</w:t>
      </w:r>
      <w:r w:rsidR="00420F88" w:rsidRPr="00F859C0">
        <w:t xml:space="preserve"> </w:t>
      </w:r>
      <w:r w:rsidR="00420F88" w:rsidRPr="00F859C0">
        <w:rPr>
          <w:rFonts w:ascii="Times New Roman" w:eastAsia="Calibri" w:hAnsi="Times New Roman" w:cs="Times New Roman"/>
          <w:noProof/>
        </w:rPr>
        <w:t>както и за финансиране на непреки разходи по формата по чл. 55, ал. 1, т. 4 от ЗУСЕСИФ</w:t>
      </w:r>
      <w:r w:rsidRPr="00F859C0">
        <w:rPr>
          <w:rFonts w:ascii="Times New Roman" w:eastAsia="Calibri" w:hAnsi="Times New Roman" w:cs="Times New Roman"/>
          <w:noProof/>
        </w:rPr>
        <w:t xml:space="preserve">.  </w:t>
      </w:r>
    </w:p>
    <w:p w14:paraId="107721F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За получаване на междинно плащане Бенефициентът подава чрез ИСУН 2020 искане за плащане по образец, съдържащ се в системата. </w:t>
      </w:r>
    </w:p>
    <w:p w14:paraId="455E751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Бенефициентът </w:t>
      </w:r>
      <w:r w:rsidR="004C3638" w:rsidRPr="00F859C0">
        <w:rPr>
          <w:rFonts w:ascii="Times New Roman" w:eastAsia="Calibri" w:hAnsi="Times New Roman" w:cs="Times New Roman"/>
          <w:noProof/>
        </w:rPr>
        <w:t xml:space="preserve">има право </w:t>
      </w:r>
      <w:r w:rsidRPr="00F859C0">
        <w:rPr>
          <w:rFonts w:ascii="Times New Roman" w:eastAsia="Calibri" w:hAnsi="Times New Roman" w:cs="Times New Roman"/>
          <w:noProof/>
        </w:rPr>
        <w:t xml:space="preserve">да подава </w:t>
      </w:r>
      <w:r w:rsidR="00483187" w:rsidRPr="00F859C0">
        <w:rPr>
          <w:rFonts w:ascii="Times New Roman" w:eastAsia="Calibri" w:hAnsi="Times New Roman" w:cs="Times New Roman"/>
          <w:noProof/>
        </w:rPr>
        <w:t>искания за плащане</w:t>
      </w:r>
      <w:r w:rsidRPr="00F859C0">
        <w:rPr>
          <w:rFonts w:ascii="Times New Roman" w:eastAsia="Calibri" w:hAnsi="Times New Roman" w:cs="Times New Roman"/>
          <w:noProof/>
        </w:rPr>
        <w:t xml:space="preserve">, при условие че на </w:t>
      </w:r>
      <w:r w:rsidR="004C3638"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е издаден акт на ръководителя на Управляващия орган на ОПОС 2014-2020 г. за осъществен контрол за законосъобразност на обществените поръчки, разходи по които са включени в съответното искане.</w:t>
      </w:r>
    </w:p>
    <w:p w14:paraId="53BFD3D1" w14:textId="77777777" w:rsidR="004C3638" w:rsidRPr="00F859C0" w:rsidRDefault="004C3638" w:rsidP="004C3638">
      <w:pPr>
        <w:spacing w:after="0" w:line="240" w:lineRule="auto"/>
        <w:jc w:val="both"/>
        <w:rPr>
          <w:rFonts w:ascii="Times New Roman" w:hAnsi="Times New Roman"/>
          <w:color w:val="FF0000"/>
        </w:rPr>
      </w:pPr>
      <w:r w:rsidRPr="00F859C0">
        <w:rPr>
          <w:rFonts w:ascii="Times New Roman" w:hAnsi="Times New Roman"/>
          <w:b/>
        </w:rPr>
        <w:t xml:space="preserve">(4) </w:t>
      </w:r>
      <w:r w:rsidRPr="00F859C0">
        <w:rPr>
          <w:rFonts w:ascii="Times New Roman" w:hAnsi="Times New Roman"/>
        </w:rPr>
        <w:t>При отчитане на непреки разходи по формата, определена в чл. 55, ал. 1, т. 4 от ЗУСЕСИФ, бенефициентът включва в искане за плащане 75 % от определената единна ставка в АДБФП. Задължително условие за включване на непреки разходи в искане за плащане е извършването и включването на съотносими допустими преки разходи.</w:t>
      </w:r>
    </w:p>
    <w:p w14:paraId="012DE38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Към искането за плащане следва да бъдат </w:t>
      </w:r>
      <w:r w:rsidR="00483187" w:rsidRPr="00F859C0">
        <w:rPr>
          <w:rFonts w:ascii="Times New Roman" w:eastAsia="Calibri" w:hAnsi="Times New Roman" w:cs="Times New Roman"/>
          <w:noProof/>
        </w:rPr>
        <w:t>подавани</w:t>
      </w:r>
      <w:r w:rsidRPr="00F859C0">
        <w:rPr>
          <w:rFonts w:ascii="Times New Roman" w:eastAsia="Calibri" w:hAnsi="Times New Roman" w:cs="Times New Roman"/>
          <w:noProof/>
        </w:rPr>
        <w:t>:</w:t>
      </w:r>
    </w:p>
    <w:p w14:paraId="587F5DE8" w14:textId="77777777" w:rsidR="0018467D" w:rsidRPr="00F859C0" w:rsidRDefault="0018467D" w:rsidP="0018467D">
      <w:pPr>
        <w:numPr>
          <w:ilvl w:val="0"/>
          <w:numId w:val="32"/>
        </w:numPr>
        <w:spacing w:after="60" w:line="240" w:lineRule="auto"/>
        <w:ind w:left="284" w:hanging="284"/>
        <w:jc w:val="both"/>
        <w:rPr>
          <w:rFonts w:ascii="Times New Roman" w:eastAsia="Calibri" w:hAnsi="Times New Roman" w:cs="Times New Roman"/>
          <w:noProof/>
        </w:rPr>
      </w:pPr>
      <w:r w:rsidRPr="00F859C0">
        <w:rPr>
          <w:rFonts w:ascii="Times New Roman" w:eastAsia="Calibri" w:hAnsi="Times New Roman" w:cs="Times New Roman"/>
          <w:noProof/>
        </w:rPr>
        <w:t>технически и финансов отчет</w:t>
      </w:r>
      <w:r w:rsidR="004C3638" w:rsidRPr="00F859C0">
        <w:rPr>
          <w:rFonts w:ascii="Times New Roman" w:eastAsia="Calibri" w:hAnsi="Times New Roman" w:cs="Times New Roman"/>
          <w:noProof/>
        </w:rPr>
        <w:t>и</w:t>
      </w:r>
      <w:r w:rsidR="0059629B" w:rsidRPr="00F859C0">
        <w:rPr>
          <w:rFonts w:ascii="Times New Roman" w:eastAsia="Calibri" w:hAnsi="Times New Roman" w:cs="Times New Roman"/>
          <w:noProof/>
        </w:rPr>
        <w:t xml:space="preserve"> – по образец, съдържащ се в системата ИСУН 2020</w:t>
      </w:r>
      <w:r w:rsidRPr="00F859C0">
        <w:rPr>
          <w:rFonts w:ascii="Times New Roman" w:eastAsia="Calibri" w:hAnsi="Times New Roman" w:cs="Times New Roman"/>
          <w:noProof/>
        </w:rPr>
        <w:t>;</w:t>
      </w:r>
    </w:p>
    <w:p w14:paraId="29426447" w14:textId="77777777" w:rsidR="0018467D" w:rsidRPr="00F859C0" w:rsidRDefault="0018467D" w:rsidP="0018467D">
      <w:pPr>
        <w:numPr>
          <w:ilvl w:val="0"/>
          <w:numId w:val="32"/>
        </w:numPr>
        <w:spacing w:after="60" w:line="240" w:lineRule="auto"/>
        <w:ind w:left="284" w:hanging="284"/>
        <w:jc w:val="both"/>
        <w:rPr>
          <w:rFonts w:ascii="Times New Roman" w:eastAsia="Calibri" w:hAnsi="Times New Roman" w:cs="Times New Roman"/>
          <w:noProof/>
        </w:rPr>
      </w:pPr>
      <w:r w:rsidRPr="00F859C0">
        <w:rPr>
          <w:rFonts w:ascii="Times New Roman" w:eastAsia="Calibri" w:hAnsi="Times New Roman" w:cs="Times New Roman"/>
          <w:noProof/>
        </w:rPr>
        <w:t>разходооправдателни документи (фактури, документи с еквивалентна доказателствена стойност, платежни нареждания, банкови извлечения за извършени преводи и други документи</w:t>
      </w:r>
      <w:r w:rsidR="00F65ECA" w:rsidRPr="00F859C0">
        <w:rPr>
          <w:rFonts w:ascii="Times New Roman" w:eastAsia="Calibri" w:hAnsi="Times New Roman" w:cs="Times New Roman"/>
          <w:noProof/>
        </w:rPr>
        <w:t>)</w:t>
      </w:r>
      <w:r w:rsidRPr="00F859C0">
        <w:rPr>
          <w:rFonts w:ascii="Times New Roman" w:eastAsia="Calibri" w:hAnsi="Times New Roman" w:cs="Times New Roman"/>
          <w:noProof/>
        </w:rPr>
        <w:t>, които удостоверяват размера на допустимите разходи, включени в искането за междинно плащане;</w:t>
      </w:r>
    </w:p>
    <w:p w14:paraId="730DB24F" w14:textId="77777777" w:rsidR="00866195" w:rsidRPr="00F859C0" w:rsidRDefault="00866195" w:rsidP="002C2351">
      <w:pPr>
        <w:numPr>
          <w:ilvl w:val="0"/>
          <w:numId w:val="32"/>
        </w:numPr>
        <w:spacing w:after="0" w:line="240" w:lineRule="auto"/>
        <w:ind w:left="284" w:hanging="284"/>
        <w:jc w:val="both"/>
        <w:rPr>
          <w:rFonts w:ascii="Times New Roman" w:hAnsi="Times New Roman"/>
        </w:rPr>
      </w:pPr>
      <w:r w:rsidRPr="00F859C0">
        <w:rPr>
          <w:rFonts w:ascii="Times New Roman" w:hAnsi="Times New Roman"/>
        </w:rPr>
        <w:t>документи, посочени в АДБФП и в Списъка на писмените доказателства за финансиране на формата определена в чл. 55, ал. 1, т. 4 от ЗУСЕСИФ за непреките разходи по проекта;</w:t>
      </w:r>
    </w:p>
    <w:p w14:paraId="6F7E7B94" w14:textId="77777777" w:rsidR="0018467D" w:rsidRPr="00F859C0" w:rsidRDefault="0018467D" w:rsidP="0018467D">
      <w:pPr>
        <w:numPr>
          <w:ilvl w:val="0"/>
          <w:numId w:val="32"/>
        </w:numPr>
        <w:spacing w:after="60" w:line="240" w:lineRule="auto"/>
        <w:ind w:left="284" w:hanging="284"/>
        <w:jc w:val="both"/>
        <w:rPr>
          <w:rFonts w:ascii="Times New Roman" w:eastAsia="Calibri" w:hAnsi="Times New Roman" w:cs="Times New Roman"/>
          <w:noProof/>
        </w:rPr>
      </w:pPr>
      <w:r w:rsidRPr="00F859C0">
        <w:rPr>
          <w:rFonts w:ascii="Times New Roman" w:eastAsia="Calibri" w:hAnsi="Times New Roman" w:cs="Times New Roman"/>
          <w:noProof/>
        </w:rPr>
        <w:t xml:space="preserve">други документи, посочени в АДБФП и в Списъка на писмените доказателства, които </w:t>
      </w:r>
      <w:r w:rsidR="00B654CC"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прилага към искане за извършване на плащане, приложен към настоящите условия за изпълнение.</w:t>
      </w:r>
    </w:p>
    <w:p w14:paraId="6257D8C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 исканията за междинни плащания Бенефициентът посочва общия размер на допустимите </w:t>
      </w:r>
      <w:r w:rsidR="005C32A9" w:rsidRPr="00F859C0">
        <w:rPr>
          <w:rFonts w:ascii="Times New Roman" w:eastAsia="Calibri" w:hAnsi="Times New Roman" w:cs="Times New Roman"/>
          <w:noProof/>
        </w:rPr>
        <w:t xml:space="preserve">преки </w:t>
      </w:r>
      <w:r w:rsidRPr="00F859C0">
        <w:rPr>
          <w:rFonts w:ascii="Times New Roman" w:eastAsia="Calibri" w:hAnsi="Times New Roman" w:cs="Times New Roman"/>
          <w:noProof/>
        </w:rPr>
        <w:t>разходи, отчетени с приложените към тях разходооправдателни документи</w:t>
      </w:r>
      <w:r w:rsidR="00866195" w:rsidRPr="00F859C0">
        <w:rPr>
          <w:rFonts w:ascii="Times New Roman" w:eastAsia="Calibri" w:hAnsi="Times New Roman" w:cs="Times New Roman"/>
          <w:noProof/>
        </w:rPr>
        <w:t xml:space="preserve">, както и дължимия размер на непреките разходи по </w:t>
      </w:r>
      <w:r w:rsidR="00866195" w:rsidRPr="00F859C0">
        <w:rPr>
          <w:rFonts w:ascii="Times New Roman" w:hAnsi="Times New Roman"/>
        </w:rPr>
        <w:t>чл. 55, ал. 1, т. 4 от ЗУСЕСИФ</w:t>
      </w:r>
      <w:r w:rsidRPr="00F859C0">
        <w:rPr>
          <w:rFonts w:ascii="Times New Roman" w:eastAsia="Calibri" w:hAnsi="Times New Roman" w:cs="Times New Roman"/>
          <w:noProof/>
        </w:rPr>
        <w:t xml:space="preserve">, и определя източниците </w:t>
      </w:r>
      <w:r w:rsidRPr="00F859C0">
        <w:rPr>
          <w:rFonts w:ascii="Times New Roman" w:eastAsia="Calibri" w:hAnsi="Times New Roman" w:cs="Times New Roman"/>
          <w:noProof/>
        </w:rPr>
        <w:lastRenderedPageBreak/>
        <w:t>на съфинансиране на средствата, включително собственото участие, в съответствие с процента, предвиден в АДБФП.</w:t>
      </w:r>
    </w:p>
    <w:p w14:paraId="5F23EF1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Управляващият орган извършва междинното плащане след проверка на предоставените документи и в случай че прецени за необходимо - след проверка на място. </w:t>
      </w:r>
    </w:p>
    <w:p w14:paraId="0097D99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Управляващият орган може да изиска допълнително представянето на документи или разяснения от </w:t>
      </w:r>
      <w:r w:rsidR="00684D2B"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когато:</w:t>
      </w:r>
    </w:p>
    <w:p w14:paraId="5C832AFA" w14:textId="77777777" w:rsidR="0018467D" w:rsidRPr="00F859C0" w:rsidRDefault="0018467D" w:rsidP="0018467D">
      <w:pPr>
        <w:numPr>
          <w:ilvl w:val="0"/>
          <w:numId w:val="39"/>
        </w:numPr>
        <w:spacing w:after="60" w:line="240" w:lineRule="auto"/>
        <w:ind w:hanging="720"/>
        <w:jc w:val="both"/>
        <w:rPr>
          <w:rFonts w:ascii="Times New Roman" w:eastAsia="Calibri" w:hAnsi="Times New Roman" w:cs="Times New Roman"/>
          <w:noProof/>
        </w:rPr>
      </w:pPr>
      <w:r w:rsidRPr="00F859C0">
        <w:rPr>
          <w:rFonts w:ascii="Times New Roman" w:eastAsia="Calibri" w:hAnsi="Times New Roman" w:cs="Times New Roman"/>
          <w:noProof/>
        </w:rPr>
        <w:t>сума, включена в искането за плащане, не е дължима;</w:t>
      </w:r>
    </w:p>
    <w:p w14:paraId="2F14B0B5" w14:textId="77777777" w:rsidR="0018467D" w:rsidRPr="00F859C0" w:rsidRDefault="0018467D" w:rsidP="0018467D">
      <w:pPr>
        <w:numPr>
          <w:ilvl w:val="0"/>
          <w:numId w:val="39"/>
        </w:numPr>
        <w:spacing w:after="60" w:line="240" w:lineRule="auto"/>
        <w:ind w:hanging="720"/>
        <w:jc w:val="both"/>
        <w:rPr>
          <w:rFonts w:ascii="Times New Roman" w:eastAsia="Calibri" w:hAnsi="Times New Roman" w:cs="Times New Roman"/>
          <w:noProof/>
        </w:rPr>
      </w:pPr>
      <w:r w:rsidRPr="00F859C0">
        <w:rPr>
          <w:rFonts w:ascii="Times New Roman" w:eastAsia="Calibri" w:hAnsi="Times New Roman" w:cs="Times New Roman"/>
          <w:noProof/>
        </w:rPr>
        <w:t>не са предоставени заверени фактури и/или счетоводни документи с еквивалентна доказателствена стойност, или други изискуеми документи, доказващи извършване на дейностите в съответствие с условията за допустимост по раздел І от глава V от ЗУСЕСИФ;</w:t>
      </w:r>
    </w:p>
    <w:p w14:paraId="47CBE6AC" w14:textId="77777777" w:rsidR="0018467D" w:rsidRPr="00F859C0" w:rsidRDefault="0018467D" w:rsidP="0018467D">
      <w:pPr>
        <w:numPr>
          <w:ilvl w:val="0"/>
          <w:numId w:val="39"/>
        </w:numPr>
        <w:spacing w:after="60" w:line="240" w:lineRule="auto"/>
        <w:ind w:hanging="720"/>
        <w:jc w:val="both"/>
        <w:rPr>
          <w:rFonts w:ascii="Times New Roman" w:eastAsia="Calibri" w:hAnsi="Times New Roman" w:cs="Times New Roman"/>
          <w:noProof/>
        </w:rPr>
      </w:pPr>
      <w:r w:rsidRPr="00F859C0">
        <w:rPr>
          <w:rFonts w:ascii="Times New Roman" w:eastAsia="Calibri" w:hAnsi="Times New Roman" w:cs="Times New Roman"/>
          <w:noProof/>
        </w:rPr>
        <w:t>има съмнение за нередност, отнасяща се до съответните разходи;</w:t>
      </w:r>
    </w:p>
    <w:p w14:paraId="745D22EE" w14:textId="77777777" w:rsidR="0018467D" w:rsidRPr="00F859C0" w:rsidRDefault="0018467D" w:rsidP="0018467D">
      <w:pPr>
        <w:numPr>
          <w:ilvl w:val="0"/>
          <w:numId w:val="39"/>
        </w:numPr>
        <w:spacing w:after="60" w:line="240" w:lineRule="auto"/>
        <w:ind w:hanging="720"/>
        <w:jc w:val="both"/>
        <w:rPr>
          <w:rFonts w:ascii="Times New Roman" w:eastAsia="Calibri" w:hAnsi="Times New Roman" w:cs="Times New Roman"/>
          <w:noProof/>
        </w:rPr>
      </w:pPr>
      <w:r w:rsidRPr="00F859C0">
        <w:rPr>
          <w:rFonts w:ascii="Times New Roman" w:eastAsia="Calibri" w:hAnsi="Times New Roman" w:cs="Times New Roman"/>
          <w:noProof/>
        </w:rPr>
        <w:t>представените документи за физическия и финансов напредък на проекта са некоректно попълнени или не съдържат цялата задължителна информация.</w:t>
      </w:r>
    </w:p>
    <w:p w14:paraId="34120B7C"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За представяне на документите и разясненията по ал. 2 Управляващият орган определя разумен срок, който не може да бъде по-дълъг от един месец. </w:t>
      </w:r>
    </w:p>
    <w:p w14:paraId="334F53D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Междинните плащания се извършват в срок до 90 дни от датата на постъпване на искането за плащане при Управляващия орган, заедно с изискуемите документи. </w:t>
      </w:r>
    </w:p>
    <w:p w14:paraId="054F1C2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Срокът за извършване на междинно плащане спира да тече от уведомяване </w:t>
      </w:r>
      <w:r w:rsidR="00B654CC" w:rsidRPr="00F859C0">
        <w:rPr>
          <w:rFonts w:ascii="Times New Roman" w:eastAsia="Calibri" w:hAnsi="Times New Roman" w:cs="Times New Roman"/>
          <w:noProof/>
        </w:rPr>
        <w:t xml:space="preserve">на </w:t>
      </w:r>
      <w:r w:rsidR="00684D2B"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за необходимостта от</w:t>
      </w:r>
      <w:r w:rsidRPr="00F859C0" w:rsidDel="00DA6748">
        <w:rPr>
          <w:rFonts w:ascii="Times New Roman" w:eastAsia="Calibri" w:hAnsi="Times New Roman" w:cs="Times New Roman"/>
          <w:noProof/>
        </w:rPr>
        <w:t xml:space="preserve"> </w:t>
      </w:r>
      <w:r w:rsidRPr="00F859C0">
        <w:rPr>
          <w:rFonts w:ascii="Times New Roman" w:eastAsia="Calibri" w:hAnsi="Times New Roman" w:cs="Times New Roman"/>
          <w:noProof/>
        </w:rPr>
        <w:t>представяне на документите или разясненията по чл. 5</w:t>
      </w:r>
      <w:r w:rsidR="00B654CC" w:rsidRPr="00F859C0">
        <w:rPr>
          <w:rFonts w:ascii="Times New Roman" w:eastAsia="Calibri" w:hAnsi="Times New Roman" w:cs="Times New Roman"/>
          <w:noProof/>
        </w:rPr>
        <w:t>6</w:t>
      </w:r>
      <w:r w:rsidRPr="00F859C0">
        <w:rPr>
          <w:rFonts w:ascii="Times New Roman" w:eastAsia="Calibri" w:hAnsi="Times New Roman" w:cs="Times New Roman"/>
          <w:noProof/>
        </w:rPr>
        <w:t>, ал. 2, но за не повече от един месец. Спреният срок се възобновява с представяне на съответните документи и/или разяснения.</w:t>
      </w:r>
    </w:p>
    <w:p w14:paraId="46F7792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В случай че </w:t>
      </w:r>
      <w:r w:rsidR="00684D2B"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не представи в срока по чл. 5</w:t>
      </w:r>
      <w:r w:rsidR="00B654CC" w:rsidRPr="00F859C0">
        <w:rPr>
          <w:rFonts w:ascii="Times New Roman" w:eastAsia="Calibri" w:hAnsi="Times New Roman" w:cs="Times New Roman"/>
          <w:noProof/>
        </w:rPr>
        <w:t>6</w:t>
      </w:r>
      <w:r w:rsidRPr="00F859C0">
        <w:rPr>
          <w:rFonts w:ascii="Times New Roman" w:eastAsia="Calibri" w:hAnsi="Times New Roman" w:cs="Times New Roman"/>
          <w:noProof/>
        </w:rPr>
        <w:t>, ал. 3 документ или разяснения по чл. 5</w:t>
      </w:r>
      <w:r w:rsidR="00B654CC" w:rsidRPr="00F859C0">
        <w:rPr>
          <w:rFonts w:ascii="Times New Roman" w:eastAsia="Calibri" w:hAnsi="Times New Roman" w:cs="Times New Roman"/>
          <w:noProof/>
        </w:rPr>
        <w:t>6</w:t>
      </w:r>
      <w:r w:rsidRPr="00F859C0">
        <w:rPr>
          <w:rFonts w:ascii="Times New Roman" w:eastAsia="Calibri" w:hAnsi="Times New Roman" w:cs="Times New Roman"/>
          <w:noProof/>
        </w:rPr>
        <w:t xml:space="preserve">, ал. 2, съответният разход не се верифицира като може да бъде включен в следващо искане за плащане. </w:t>
      </w:r>
    </w:p>
    <w:p w14:paraId="1EEFB27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w:t>
      </w:r>
      <w:r w:rsidR="00B654CC" w:rsidRPr="00F859C0">
        <w:rPr>
          <w:rFonts w:ascii="Times New Roman" w:eastAsia="Calibri" w:hAnsi="Times New Roman" w:cs="Times New Roman"/>
          <w:noProof/>
        </w:rPr>
        <w:t xml:space="preserve">В случай че при извършване на проверката се установи, че някои от разходите или всички разходи, включени в искане за междинно плащане са извършени за дейности, финансирани с други средства от ЕСИФ или чрез други инструменти на Европейския съюз, както и с други публични средства, различни от тези на </w:t>
      </w:r>
      <w:r w:rsidR="00684D2B" w:rsidRPr="00F859C0">
        <w:rPr>
          <w:rFonts w:ascii="Times New Roman" w:eastAsia="Calibri" w:hAnsi="Times New Roman" w:cs="Times New Roman"/>
          <w:noProof/>
        </w:rPr>
        <w:t>б</w:t>
      </w:r>
      <w:r w:rsidR="00B654CC" w:rsidRPr="00F859C0">
        <w:rPr>
          <w:rFonts w:ascii="Times New Roman" w:eastAsia="Calibri" w:hAnsi="Times New Roman" w:cs="Times New Roman"/>
          <w:noProof/>
        </w:rPr>
        <w:t>енефициента, съответните разходи не се верифицират и не се възстановяват от безвъзмездната финансова помощ.</w:t>
      </w:r>
    </w:p>
    <w:p w14:paraId="6C9E959C" w14:textId="77777777" w:rsidR="00B654CC" w:rsidRPr="00F859C0" w:rsidRDefault="00B654CC"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(5) </w:t>
      </w:r>
      <w:r w:rsidRPr="00F859C0">
        <w:rPr>
          <w:rFonts w:ascii="Times New Roman" w:eastAsia="Calibri" w:hAnsi="Times New Roman" w:cs="Times New Roman"/>
          <w:noProof/>
        </w:rPr>
        <w:t>При процедурите чрез подбор на проекти,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1ADE70B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8</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Ако при извършването на проверката се установи, че някои от разходите или всички разходи, включени в искане за междинно плащане, не съответстват на изискванията за верификация или не е налице физически и финансов напредък по проекта, съответните разходи не се верифицират, съответно не се възстановяват от безвъзмездната финансова помощ.</w:t>
      </w:r>
    </w:p>
    <w:p w14:paraId="6296FDCF"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 случаите по ал. 1 съответните разходи могат да бъдат верифицирани, ако се включат в следващи искания за плащане, след представянето на документ и/или разяснения, поискани от Управляващия орган на ОПОС 2014-2020 г.</w:t>
      </w:r>
    </w:p>
    <w:p w14:paraId="5593EC87" w14:textId="77777777" w:rsidR="009B305D" w:rsidRPr="00F859C0" w:rsidRDefault="009B305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Размерът на дължимите непреки разходи по формата по чл. 55, ал. 1, т. 4 от ЗУСЕСИФ се изчислява след налагане на определената в АДБФП/ЗБФП ставка към верифицираните преки разходи за съответното искане за плащане, при спазване на условието по чл. 54, ал. 4.</w:t>
      </w:r>
    </w:p>
    <w:p w14:paraId="26E5DA53" w14:textId="77777777" w:rsidR="0018467D" w:rsidRPr="00F859C0" w:rsidRDefault="0018467D"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9B305D"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w:t>
      </w:r>
      <w:r w:rsidR="00B654CC" w:rsidRPr="00F859C0">
        <w:rPr>
          <w:rFonts w:ascii="Times New Roman" w:eastAsia="Calibri" w:hAnsi="Times New Roman" w:cs="Times New Roman"/>
          <w:noProof/>
        </w:rPr>
        <w:t xml:space="preserve">Управляващият орган уведомява </w:t>
      </w:r>
      <w:r w:rsidR="009B305D" w:rsidRPr="00F859C0">
        <w:rPr>
          <w:rFonts w:ascii="Times New Roman" w:eastAsia="Calibri" w:hAnsi="Times New Roman" w:cs="Times New Roman"/>
          <w:noProof/>
        </w:rPr>
        <w:t>б</w:t>
      </w:r>
      <w:r w:rsidR="00B654CC" w:rsidRPr="00F859C0">
        <w:rPr>
          <w:rFonts w:ascii="Times New Roman" w:eastAsia="Calibri" w:hAnsi="Times New Roman" w:cs="Times New Roman"/>
          <w:noProof/>
        </w:rPr>
        <w:t>енефициента</w:t>
      </w:r>
      <w:r w:rsidR="00B654CC" w:rsidRPr="00F859C0">
        <w:rPr>
          <w:rFonts w:ascii="Times New Roman" w:eastAsia="Calibri" w:hAnsi="Times New Roman" w:cs="Times New Roman"/>
          <w:b/>
          <w:noProof/>
        </w:rPr>
        <w:t xml:space="preserve"> </w:t>
      </w:r>
      <w:r w:rsidR="00B654CC" w:rsidRPr="00F859C0">
        <w:rPr>
          <w:rFonts w:ascii="Times New Roman" w:eastAsia="Calibri" w:hAnsi="Times New Roman" w:cs="Times New Roman"/>
          <w:noProof/>
        </w:rPr>
        <w:t>з</w:t>
      </w:r>
      <w:r w:rsidRPr="00F859C0">
        <w:rPr>
          <w:rFonts w:ascii="Times New Roman" w:eastAsia="Calibri" w:hAnsi="Times New Roman" w:cs="Times New Roman"/>
          <w:noProof/>
        </w:rPr>
        <w:t xml:space="preserve">а резултатите от проверката за верификация </w:t>
      </w:r>
      <w:r w:rsidR="00B654CC" w:rsidRPr="00F859C0">
        <w:rPr>
          <w:rFonts w:ascii="Times New Roman" w:eastAsia="Calibri" w:hAnsi="Times New Roman" w:cs="Times New Roman"/>
          <w:noProof/>
        </w:rPr>
        <w:t xml:space="preserve">включително за </w:t>
      </w:r>
      <w:r w:rsidRPr="00F859C0">
        <w:rPr>
          <w:rFonts w:ascii="Times New Roman" w:eastAsia="Calibri" w:hAnsi="Times New Roman" w:cs="Times New Roman"/>
          <w:noProof/>
        </w:rPr>
        <w:t>сумите, които са верифицирани, съответно сумите, които не са</w:t>
      </w:r>
      <w:r w:rsidR="00B654CC" w:rsidRPr="00F859C0">
        <w:rPr>
          <w:rFonts w:ascii="Times New Roman" w:eastAsia="Calibri" w:hAnsi="Times New Roman" w:cs="Times New Roman"/>
          <w:noProof/>
        </w:rPr>
        <w:t>, както и мотивите за това.</w:t>
      </w:r>
    </w:p>
    <w:p w14:paraId="5AF56F7A" w14:textId="77777777" w:rsidR="0018467D" w:rsidRPr="00F859C0" w:rsidRDefault="00B654CC"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9B305D" w:rsidRPr="00F859C0">
        <w:rPr>
          <w:rFonts w:ascii="Times New Roman" w:eastAsia="Calibri" w:hAnsi="Times New Roman" w:cs="Times New Roman"/>
          <w:b/>
          <w:noProof/>
        </w:rPr>
        <w:t>5</w:t>
      </w:r>
      <w:r w:rsidR="0018467D" w:rsidRPr="00F859C0">
        <w:rPr>
          <w:rFonts w:ascii="Times New Roman" w:eastAsia="Calibri" w:hAnsi="Times New Roman" w:cs="Times New Roman"/>
          <w:b/>
          <w:noProof/>
        </w:rPr>
        <w:t>)</w:t>
      </w:r>
      <w:r w:rsidR="0018467D" w:rsidRPr="00F859C0">
        <w:rPr>
          <w:rFonts w:ascii="Times New Roman" w:eastAsia="Calibri" w:hAnsi="Times New Roman" w:cs="Times New Roman"/>
          <w:noProof/>
        </w:rPr>
        <w:t xml:space="preserve"> Верифицираните суми по искането за плащане се посочват в лева, по източници на съфинансиране /безвъзмездна финансова помощ и собствено участие/, в съответствие с АДБФП.</w:t>
      </w:r>
    </w:p>
    <w:p w14:paraId="14C2868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Верификацията на разходите на </w:t>
      </w:r>
      <w:r w:rsidR="009B305D"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е задължително условие за сертифициране на разходите от Сертифициращия орган по чл. 126 от Регламент (ЕС) № 1303/2013.</w:t>
      </w:r>
    </w:p>
    <w:p w14:paraId="05B0599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p>
    <w:p w14:paraId="5968C5B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IV</w:t>
      </w:r>
    </w:p>
    <w:p w14:paraId="23753C72"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Условия за извършване на окончателно плащане</w:t>
      </w:r>
    </w:p>
    <w:p w14:paraId="639CA1C7"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 </w:t>
      </w:r>
    </w:p>
    <w:p w14:paraId="0AF72A4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60</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Окончателното плащане се извършва за възстановяване на </w:t>
      </w:r>
      <w:r w:rsidR="009B305D" w:rsidRPr="00F859C0">
        <w:rPr>
          <w:rFonts w:ascii="Times New Roman" w:hAnsi="Times New Roman"/>
        </w:rPr>
        <w:t>допустими преки разходи по чл. 55, ал. 1, т. 1 от ЗУСЕСИФ след верификацията им от Управляващия орган и след установяване на физическото и финансово изпълнение на проекта и постигане на заложените индикатори, както и за финансиране на непреки разходи по формата по чл. 55, ал. 1, т. 4 от ЗУСЕСИФ.</w:t>
      </w:r>
    </w:p>
    <w:p w14:paraId="471CED15" w14:textId="77777777" w:rsidR="0018467D" w:rsidRPr="00F859C0" w:rsidRDefault="0018467D" w:rsidP="0018467D">
      <w:pPr>
        <w:tabs>
          <w:tab w:val="num" w:pos="0"/>
        </w:tabs>
        <w:spacing w:after="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За получаване</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на окончателно плащане </w:t>
      </w:r>
      <w:r w:rsidR="009B305D"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подава чрез ИСУН 2020 искане по образец, съдържащ се в системата. Искането се подава в срок от</w:t>
      </w:r>
      <w:r w:rsidR="00DE4E0C" w:rsidRPr="00F859C0">
        <w:rPr>
          <w:rFonts w:ascii="Times New Roman" w:eastAsia="Calibri" w:hAnsi="Times New Roman" w:cs="Times New Roman"/>
          <w:noProof/>
        </w:rPr>
        <w:t xml:space="preserve"> един месец от приключването на всички дейности по проекта</w:t>
      </w:r>
      <w:r w:rsidRPr="00F859C0">
        <w:rPr>
          <w:rFonts w:ascii="Times New Roman" w:eastAsia="Calibri" w:hAnsi="Times New Roman" w:cs="Times New Roman"/>
          <w:noProof/>
        </w:rPr>
        <w:t xml:space="preserve">. </w:t>
      </w:r>
    </w:p>
    <w:p w14:paraId="3BC026E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(3) </w:t>
      </w:r>
      <w:r w:rsidR="009B305D" w:rsidRPr="00F859C0">
        <w:rPr>
          <w:rFonts w:ascii="Times New Roman" w:eastAsia="Calibri" w:hAnsi="Times New Roman" w:cs="Times New Roman"/>
          <w:noProof/>
        </w:rPr>
        <w:t xml:space="preserve">В искането за окончателно плащане бенефициентът </w:t>
      </w:r>
      <w:r w:rsidR="001857BD" w:rsidRPr="00F859C0">
        <w:rPr>
          <w:rFonts w:ascii="Times New Roman" w:eastAsia="Calibri" w:hAnsi="Times New Roman" w:cs="Times New Roman"/>
          <w:noProof/>
        </w:rPr>
        <w:t>включва</w:t>
      </w:r>
      <w:r w:rsidR="009B305D" w:rsidRPr="00F859C0">
        <w:rPr>
          <w:rFonts w:ascii="Times New Roman" w:eastAsia="Calibri" w:hAnsi="Times New Roman" w:cs="Times New Roman"/>
          <w:noProof/>
        </w:rPr>
        <w:t xml:space="preserve"> и остатъчния размер на непреките разходи по формата, определена в чл. 55, ал. 1, т. 4 от ЗУСЕСИФ.</w:t>
      </w:r>
      <w:r w:rsidR="009B305D" w:rsidRPr="00F859C0">
        <w:rPr>
          <w:rFonts w:ascii="Times New Roman" w:eastAsia="Calibri" w:hAnsi="Times New Roman" w:cs="Times New Roman"/>
          <w:b/>
          <w:noProof/>
        </w:rPr>
        <w:t xml:space="preserve"> </w:t>
      </w:r>
    </w:p>
    <w:p w14:paraId="55A24C4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1</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Към искането за окончателно плащане Бенефициентът </w:t>
      </w:r>
      <w:r w:rsidR="00EA34B7" w:rsidRPr="00F859C0">
        <w:rPr>
          <w:rFonts w:ascii="Times New Roman" w:eastAsia="Calibri" w:hAnsi="Times New Roman" w:cs="Times New Roman"/>
          <w:noProof/>
        </w:rPr>
        <w:t xml:space="preserve">подава </w:t>
      </w:r>
      <w:r w:rsidRPr="00F859C0">
        <w:rPr>
          <w:rFonts w:ascii="Times New Roman" w:eastAsia="Calibri" w:hAnsi="Times New Roman" w:cs="Times New Roman"/>
          <w:noProof/>
        </w:rPr>
        <w:t>в ИСУН 2020 следните:</w:t>
      </w:r>
    </w:p>
    <w:p w14:paraId="4E562FFD" w14:textId="77777777" w:rsidR="0018467D" w:rsidRPr="00F859C0" w:rsidRDefault="0018467D" w:rsidP="0018467D">
      <w:pPr>
        <w:numPr>
          <w:ilvl w:val="0"/>
          <w:numId w:val="33"/>
        </w:numPr>
        <w:spacing w:after="60" w:line="240" w:lineRule="auto"/>
        <w:ind w:left="567" w:hanging="283"/>
        <w:jc w:val="both"/>
        <w:rPr>
          <w:rFonts w:ascii="Times New Roman" w:eastAsia="Calibri" w:hAnsi="Times New Roman" w:cs="Times New Roman"/>
          <w:noProof/>
        </w:rPr>
      </w:pPr>
      <w:r w:rsidRPr="00F859C0">
        <w:rPr>
          <w:rFonts w:ascii="Times New Roman" w:eastAsia="Calibri" w:hAnsi="Times New Roman" w:cs="Times New Roman"/>
          <w:noProof/>
        </w:rPr>
        <w:t>технически и финансов отчет</w:t>
      </w:r>
      <w:r w:rsidR="00EA34B7" w:rsidRPr="00F859C0">
        <w:rPr>
          <w:rFonts w:ascii="Times New Roman" w:eastAsia="Calibri" w:hAnsi="Times New Roman" w:cs="Times New Roman"/>
          <w:noProof/>
        </w:rPr>
        <w:t xml:space="preserve"> – по образец съдържащ се в системата</w:t>
      </w:r>
      <w:r w:rsidRPr="00F859C0">
        <w:rPr>
          <w:rFonts w:ascii="Times New Roman" w:eastAsia="Calibri" w:hAnsi="Times New Roman" w:cs="Times New Roman"/>
          <w:noProof/>
        </w:rPr>
        <w:t>;</w:t>
      </w:r>
    </w:p>
    <w:p w14:paraId="5B7BED14" w14:textId="77777777" w:rsidR="0018467D" w:rsidRPr="00F859C0" w:rsidRDefault="0018467D" w:rsidP="0018467D">
      <w:pPr>
        <w:numPr>
          <w:ilvl w:val="0"/>
          <w:numId w:val="33"/>
        </w:numPr>
        <w:spacing w:after="60" w:line="240" w:lineRule="auto"/>
        <w:ind w:left="567" w:hanging="283"/>
        <w:jc w:val="both"/>
        <w:rPr>
          <w:rFonts w:ascii="Times New Roman" w:eastAsia="Calibri" w:hAnsi="Times New Roman" w:cs="Times New Roman"/>
          <w:noProof/>
        </w:rPr>
      </w:pPr>
      <w:r w:rsidRPr="00F859C0">
        <w:rPr>
          <w:rFonts w:ascii="Times New Roman" w:eastAsia="Calibri" w:hAnsi="Times New Roman" w:cs="Times New Roman"/>
          <w:noProof/>
        </w:rPr>
        <w:t>разходооправдателни документи (фактури, документи с еквивалентна доказателствена стойност, платежни нареждания, банкови извлечения за извършени преводи и други документи</w:t>
      </w:r>
      <w:r w:rsidR="00F65ECA"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които </w:t>
      </w:r>
      <w:r w:rsidR="00F65ECA" w:rsidRPr="00F859C0">
        <w:rPr>
          <w:rFonts w:ascii="Times New Roman" w:eastAsia="Calibri" w:hAnsi="Times New Roman" w:cs="Times New Roman"/>
          <w:noProof/>
        </w:rPr>
        <w:t>удостоверяват размера на допустимите разходи</w:t>
      </w:r>
      <w:r w:rsidRPr="00F859C0">
        <w:rPr>
          <w:rFonts w:ascii="Times New Roman" w:eastAsia="Calibri" w:hAnsi="Times New Roman" w:cs="Times New Roman"/>
          <w:noProof/>
        </w:rPr>
        <w:t>;</w:t>
      </w:r>
    </w:p>
    <w:p w14:paraId="3C42EEE2" w14:textId="77777777" w:rsidR="00F65ECA" w:rsidRPr="00F859C0" w:rsidRDefault="00F65ECA" w:rsidP="00F65ECA">
      <w:pPr>
        <w:numPr>
          <w:ilvl w:val="0"/>
          <w:numId w:val="33"/>
        </w:numPr>
        <w:spacing w:after="0" w:line="240" w:lineRule="auto"/>
        <w:ind w:left="567" w:hanging="283"/>
        <w:jc w:val="both"/>
        <w:rPr>
          <w:rFonts w:ascii="Times New Roman" w:hAnsi="Times New Roman"/>
        </w:rPr>
      </w:pPr>
      <w:r w:rsidRPr="00F859C0">
        <w:rPr>
          <w:rFonts w:ascii="Times New Roman" w:hAnsi="Times New Roman"/>
        </w:rPr>
        <w:t>документи, посочени в АДБФП и в Списъка на писмените доказателства за финансиране на формата определена в чл. 55, ал. 1, т. 4 за непреките разходи по проекта;</w:t>
      </w:r>
    </w:p>
    <w:p w14:paraId="6ED32D0A" w14:textId="77777777" w:rsidR="0018467D" w:rsidRPr="00F859C0" w:rsidRDefault="0018467D" w:rsidP="0018467D">
      <w:pPr>
        <w:numPr>
          <w:ilvl w:val="0"/>
          <w:numId w:val="33"/>
        </w:numPr>
        <w:spacing w:after="60" w:line="240" w:lineRule="auto"/>
        <w:ind w:left="567" w:hanging="283"/>
        <w:jc w:val="both"/>
        <w:rPr>
          <w:rFonts w:ascii="Times New Roman" w:eastAsia="Calibri" w:hAnsi="Times New Roman" w:cs="Times New Roman"/>
          <w:noProof/>
        </w:rPr>
      </w:pPr>
      <w:r w:rsidRPr="00F859C0">
        <w:rPr>
          <w:rFonts w:ascii="Times New Roman" w:eastAsia="Calibri" w:hAnsi="Times New Roman" w:cs="Times New Roman"/>
          <w:noProof/>
        </w:rPr>
        <w:t xml:space="preserve">други документи, посочени в АДБФП и в Списъка на писмените доказателства, които </w:t>
      </w:r>
      <w:r w:rsidR="00F65EC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прилага към искане за извършване на </w:t>
      </w:r>
      <w:r w:rsidR="001857BD" w:rsidRPr="00F859C0">
        <w:rPr>
          <w:rFonts w:ascii="Times New Roman" w:eastAsia="Calibri" w:hAnsi="Times New Roman" w:cs="Times New Roman"/>
          <w:noProof/>
        </w:rPr>
        <w:t xml:space="preserve">окончателно </w:t>
      </w:r>
      <w:r w:rsidRPr="00F859C0">
        <w:rPr>
          <w:rFonts w:ascii="Times New Roman" w:eastAsia="Calibri" w:hAnsi="Times New Roman" w:cs="Times New Roman"/>
          <w:noProof/>
        </w:rPr>
        <w:t xml:space="preserve">плащане, приложен към настоящите условия за изпълнение. </w:t>
      </w:r>
    </w:p>
    <w:p w14:paraId="3673C9C7"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В случай че при извършване на проверката се установи, че някои от разходите или всички разходи, включени в искането за окончателно плащане са извършени за дейности, финансирани с други средства от ЕСИФ или чрез други инструменти на Европейския съюз, както и с други публични средства, различни от тези на </w:t>
      </w:r>
      <w:r w:rsidR="001857BD"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001857BD" w:rsidRPr="00F859C0">
        <w:rPr>
          <w:rFonts w:ascii="Times New Roman" w:eastAsia="Calibri" w:hAnsi="Times New Roman" w:cs="Times New Roman"/>
          <w:noProof/>
        </w:rPr>
        <w:t>/партньора</w:t>
      </w:r>
      <w:r w:rsidRPr="00F859C0">
        <w:rPr>
          <w:rFonts w:ascii="Times New Roman" w:eastAsia="Calibri" w:hAnsi="Times New Roman" w:cs="Times New Roman"/>
          <w:noProof/>
        </w:rPr>
        <w:t>, съответните разходи не се верифицират и не се възстановяват от безвъзмездната финансова помощ.</w:t>
      </w:r>
    </w:p>
    <w:p w14:paraId="13109590" w14:textId="77777777" w:rsidR="00EA34B7"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(3) </w:t>
      </w:r>
      <w:r w:rsidR="00EA34B7" w:rsidRPr="00F859C0">
        <w:rPr>
          <w:rFonts w:ascii="Times New Roman" w:eastAsia="Calibri" w:hAnsi="Times New Roman" w:cs="Times New Roman"/>
          <w:noProof/>
        </w:rPr>
        <w:t>При процедурите чрез подбор на проекти,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7E46669D" w14:textId="77777777" w:rsidR="00F65ECA" w:rsidRPr="00F859C0" w:rsidRDefault="00EA34B7"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noProof/>
        </w:rPr>
        <w:t xml:space="preserve">В искането за окончателно плащане </w:t>
      </w:r>
      <w:r w:rsidR="00F65ECA" w:rsidRPr="00F859C0">
        <w:rPr>
          <w:rFonts w:ascii="Times New Roman" w:eastAsia="Calibri" w:hAnsi="Times New Roman" w:cs="Times New Roman"/>
          <w:noProof/>
        </w:rPr>
        <w:t>б</w:t>
      </w:r>
      <w:r w:rsidR="0018467D" w:rsidRPr="00F859C0">
        <w:rPr>
          <w:rFonts w:ascii="Times New Roman" w:eastAsia="Calibri" w:hAnsi="Times New Roman" w:cs="Times New Roman"/>
          <w:noProof/>
        </w:rPr>
        <w:t>енефициентът посочва</w:t>
      </w:r>
      <w:r w:rsidR="00F65ECA" w:rsidRPr="00F859C0">
        <w:rPr>
          <w:rFonts w:ascii="Times New Roman" w:eastAsia="Calibri" w:hAnsi="Times New Roman" w:cs="Times New Roman"/>
          <w:noProof/>
        </w:rPr>
        <w:t>:</w:t>
      </w:r>
    </w:p>
    <w:p w14:paraId="6DDB82CD" w14:textId="77777777" w:rsidR="00F65ECA" w:rsidRPr="00F859C0" w:rsidRDefault="00F65ECA"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rPr>
        <w:t>1.</w:t>
      </w:r>
      <w:r w:rsidR="0018467D" w:rsidRPr="00F859C0">
        <w:rPr>
          <w:rFonts w:ascii="Times New Roman" w:eastAsia="Calibri" w:hAnsi="Times New Roman" w:cs="Times New Roman"/>
          <w:noProof/>
        </w:rPr>
        <w:t xml:space="preserve"> общия размер </w:t>
      </w:r>
      <w:r w:rsidR="00DE0827" w:rsidRPr="00F859C0">
        <w:rPr>
          <w:rFonts w:ascii="Times New Roman" w:eastAsia="Calibri" w:hAnsi="Times New Roman" w:cs="Times New Roman"/>
          <w:noProof/>
        </w:rPr>
        <w:t xml:space="preserve">на </w:t>
      </w:r>
      <w:r w:rsidR="0018467D" w:rsidRPr="00F859C0">
        <w:rPr>
          <w:rFonts w:ascii="Times New Roman" w:eastAsia="Calibri" w:hAnsi="Times New Roman" w:cs="Times New Roman"/>
          <w:noProof/>
        </w:rPr>
        <w:t>допустимите</w:t>
      </w:r>
      <w:r w:rsidR="005C32A9" w:rsidRPr="00F859C0">
        <w:rPr>
          <w:rFonts w:ascii="Times New Roman" w:eastAsia="Calibri" w:hAnsi="Times New Roman" w:cs="Times New Roman"/>
          <w:noProof/>
        </w:rPr>
        <w:t xml:space="preserve"> преки</w:t>
      </w:r>
      <w:r w:rsidR="0018467D" w:rsidRPr="00F859C0">
        <w:rPr>
          <w:rFonts w:ascii="Times New Roman" w:eastAsia="Calibri" w:hAnsi="Times New Roman" w:cs="Times New Roman"/>
          <w:noProof/>
        </w:rPr>
        <w:t xml:space="preserve"> разходи, отчетени с приложени разходооправдателни документи</w:t>
      </w:r>
      <w:r w:rsidRPr="00F859C0">
        <w:rPr>
          <w:rFonts w:ascii="Times New Roman" w:eastAsia="Calibri" w:hAnsi="Times New Roman" w:cs="Times New Roman"/>
          <w:noProof/>
        </w:rPr>
        <w:t>, като</w:t>
      </w:r>
      <w:r w:rsidR="0018467D" w:rsidRPr="00F859C0">
        <w:rPr>
          <w:rFonts w:ascii="Times New Roman" w:eastAsia="Calibri" w:hAnsi="Times New Roman" w:cs="Times New Roman"/>
          <w:noProof/>
        </w:rPr>
        <w:t xml:space="preserve"> определя източниците на съфинансиране на средствата, включително</w:t>
      </w:r>
      <w:r w:rsidRPr="00F859C0">
        <w:rPr>
          <w:rFonts w:ascii="Times New Roman" w:eastAsia="Calibri" w:hAnsi="Times New Roman" w:cs="Times New Roman"/>
          <w:noProof/>
        </w:rPr>
        <w:t>, ако е приложимо,</w:t>
      </w:r>
      <w:r w:rsidR="0018467D" w:rsidRPr="00F859C0">
        <w:rPr>
          <w:rFonts w:ascii="Times New Roman" w:eastAsia="Calibri" w:hAnsi="Times New Roman" w:cs="Times New Roman"/>
          <w:noProof/>
        </w:rPr>
        <w:t xml:space="preserve"> собственото участие, в съответствие с процента предвиден в АДБФП</w:t>
      </w:r>
      <w:r w:rsidRPr="00F859C0">
        <w:rPr>
          <w:rFonts w:ascii="Times New Roman" w:eastAsia="Calibri" w:hAnsi="Times New Roman" w:cs="Times New Roman"/>
          <w:noProof/>
        </w:rPr>
        <w:t>;</w:t>
      </w:r>
    </w:p>
    <w:p w14:paraId="1935F6B9" w14:textId="77777777" w:rsidR="0018467D" w:rsidRPr="00F859C0" w:rsidRDefault="00F65ECA"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rPr>
        <w:t>2. остатъчната стойност на непреките разходи по формата, определена в чл. 55, ал. 1, т. 4 от ЗУСЕСИФ.</w:t>
      </w:r>
    </w:p>
    <w:p w14:paraId="4646E19C" w14:textId="77777777" w:rsidR="00EA34B7" w:rsidRPr="00F859C0" w:rsidRDefault="0018467D" w:rsidP="00EA34B7">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 xml:space="preserve">. (1) </w:t>
      </w:r>
      <w:r w:rsidR="00EA34B7" w:rsidRPr="00F859C0">
        <w:rPr>
          <w:rFonts w:ascii="Times New Roman" w:eastAsia="Calibri" w:hAnsi="Times New Roman" w:cs="Times New Roman"/>
          <w:noProof/>
        </w:rPr>
        <w:t>Окончателното плащане се извършва в срок до 90 дни от датата на постъпване на искането за плащане при Управляващия орган, заедно с изискуемите документи.</w:t>
      </w:r>
    </w:p>
    <w:p w14:paraId="284A05AD" w14:textId="77777777" w:rsidR="0018467D" w:rsidRPr="00F859C0" w:rsidRDefault="00EA34B7"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noProof/>
        </w:rPr>
        <w:t>Преди извършване на окончателното плащане Управляващият орган извършва проверки, съответно изисква документи или разяснения по реда и в сроковете по чл. 5</w:t>
      </w:r>
      <w:r w:rsidRPr="00F859C0">
        <w:rPr>
          <w:rFonts w:ascii="Times New Roman" w:eastAsia="Calibri" w:hAnsi="Times New Roman" w:cs="Times New Roman"/>
          <w:noProof/>
        </w:rPr>
        <w:t>6</w:t>
      </w:r>
      <w:r w:rsidR="0018467D" w:rsidRPr="00F859C0">
        <w:rPr>
          <w:rFonts w:ascii="Times New Roman" w:eastAsia="Calibri" w:hAnsi="Times New Roman" w:cs="Times New Roman"/>
          <w:noProof/>
        </w:rPr>
        <w:t>.</w:t>
      </w:r>
    </w:p>
    <w:p w14:paraId="3AC875D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EA34B7"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Срокът за извършване на окончателно плащане спира да тече от уведомяването на </w:t>
      </w:r>
      <w:r w:rsidR="0030659E"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за необходимостта от</w:t>
      </w:r>
      <w:r w:rsidRPr="00F859C0" w:rsidDel="00DA6748">
        <w:rPr>
          <w:rFonts w:ascii="Times New Roman" w:eastAsia="Calibri" w:hAnsi="Times New Roman" w:cs="Times New Roman"/>
          <w:noProof/>
        </w:rPr>
        <w:t xml:space="preserve"> </w:t>
      </w:r>
      <w:r w:rsidRPr="00F859C0">
        <w:rPr>
          <w:rFonts w:ascii="Times New Roman" w:eastAsia="Calibri" w:hAnsi="Times New Roman" w:cs="Times New Roman"/>
          <w:noProof/>
        </w:rPr>
        <w:t>представяне на документите или разясненията по реда на чл. 5</w:t>
      </w:r>
      <w:r w:rsidR="00EA34B7" w:rsidRPr="00F859C0">
        <w:rPr>
          <w:rFonts w:ascii="Times New Roman" w:eastAsia="Calibri" w:hAnsi="Times New Roman" w:cs="Times New Roman"/>
          <w:noProof/>
        </w:rPr>
        <w:t>6</w:t>
      </w:r>
      <w:r w:rsidRPr="00F859C0">
        <w:rPr>
          <w:rFonts w:ascii="Times New Roman" w:eastAsia="Calibri" w:hAnsi="Times New Roman" w:cs="Times New Roman"/>
          <w:noProof/>
        </w:rPr>
        <w:t>, ал. 2, но за не повече от един месец. Спреният срок се възобновява с представяне на съответните документи и/или разяснения.</w:t>
      </w:r>
    </w:p>
    <w:p w14:paraId="375CC711"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w:t>
      </w:r>
      <w:r w:rsidR="00EA34B7"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 случай че </w:t>
      </w:r>
      <w:r w:rsidR="0030659E"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не представи в срока по чл. 5</w:t>
      </w:r>
      <w:r w:rsidR="00EA34B7" w:rsidRPr="00F859C0">
        <w:rPr>
          <w:rFonts w:ascii="Times New Roman" w:eastAsia="Calibri" w:hAnsi="Times New Roman" w:cs="Times New Roman"/>
          <w:noProof/>
        </w:rPr>
        <w:t>6</w:t>
      </w:r>
      <w:r w:rsidRPr="00F859C0">
        <w:rPr>
          <w:rFonts w:ascii="Times New Roman" w:eastAsia="Calibri" w:hAnsi="Times New Roman" w:cs="Times New Roman"/>
          <w:noProof/>
        </w:rPr>
        <w:t>, ал. 3 документ или разяснения, съответният разход не се верифицира.</w:t>
      </w:r>
    </w:p>
    <w:p w14:paraId="7D4D9F7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EA34B7" w:rsidRPr="00F859C0">
        <w:rPr>
          <w:rFonts w:ascii="Times New Roman" w:eastAsia="Calibri" w:hAnsi="Times New Roman" w:cs="Times New Roman"/>
          <w:b/>
          <w:noProof/>
        </w:rPr>
        <w:t>5</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 рамките на проверките Управляващият орган извършва задължителна проверка на място и изготвя доклад, който при необходимост съдържа и препоръки за </w:t>
      </w:r>
      <w:r w:rsidR="003065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До изпълнение на </w:t>
      </w:r>
      <w:r w:rsidRPr="00F859C0">
        <w:rPr>
          <w:rFonts w:ascii="Times New Roman" w:eastAsia="Calibri" w:hAnsi="Times New Roman" w:cs="Times New Roman"/>
          <w:noProof/>
        </w:rPr>
        <w:lastRenderedPageBreak/>
        <w:t>съдържащите се в доклада препоръки</w:t>
      </w:r>
      <w:r w:rsidR="00280EEB" w:rsidRPr="00F859C0">
        <w:rPr>
          <w:rFonts w:ascii="Times New Roman" w:eastAsia="Calibri" w:hAnsi="Times New Roman" w:cs="Times New Roman"/>
          <w:noProof/>
        </w:rPr>
        <w:t xml:space="preserve"> във връзка с чл. 63, ал. 1 от ЗУСЕСИФ</w:t>
      </w:r>
      <w:r w:rsidRPr="00F859C0">
        <w:rPr>
          <w:rFonts w:ascii="Times New Roman" w:eastAsia="Calibri" w:hAnsi="Times New Roman" w:cs="Times New Roman"/>
          <w:noProof/>
        </w:rPr>
        <w:t xml:space="preserve"> окончателно плащане не се извършва.</w:t>
      </w:r>
    </w:p>
    <w:p w14:paraId="25EC1664" w14:textId="77777777" w:rsidR="00EA34B7" w:rsidRPr="00F859C0" w:rsidRDefault="00EA34B7" w:rsidP="00EA34B7">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(6) </w:t>
      </w:r>
      <w:r w:rsidRPr="00F859C0">
        <w:rPr>
          <w:rFonts w:ascii="Times New Roman" w:eastAsia="Calibri" w:hAnsi="Times New Roman" w:cs="Times New Roman"/>
          <w:noProof/>
        </w:rPr>
        <w:t>Ако при извършването на проверката се установи, че някои от разходите или всички разходи, включени в искане за окончателно плащане, не съответстват на изискванията за верификация или не е налице физически или финансов напредък по проекта, съответните разходи не се верифицират, съответно не се възстановяват от безвъзмездната финансова помощ.</w:t>
      </w:r>
    </w:p>
    <w:p w14:paraId="6D23B299" w14:textId="77777777" w:rsidR="0030659E" w:rsidRPr="00F859C0" w:rsidRDefault="0030659E" w:rsidP="0030659E">
      <w:pPr>
        <w:spacing w:after="0" w:line="240" w:lineRule="auto"/>
        <w:jc w:val="both"/>
        <w:rPr>
          <w:rFonts w:ascii="Times New Roman" w:hAnsi="Times New Roman"/>
        </w:rPr>
      </w:pPr>
      <w:r w:rsidRPr="00F859C0">
        <w:rPr>
          <w:rFonts w:ascii="Times New Roman" w:hAnsi="Times New Roman"/>
          <w:b/>
        </w:rPr>
        <w:t>(7)</w:t>
      </w:r>
      <w:r w:rsidRPr="00F859C0">
        <w:rPr>
          <w:rFonts w:ascii="Times New Roman" w:hAnsi="Times New Roman"/>
        </w:rPr>
        <w:t xml:space="preserve"> Размерът на остатъчната стойност на дължимите в окончателното плащане непреки разходи по формата по чл. 55, ал. 1, т. 4 от ЗУСЕСИФ се определя от Управляващия орган въз основа на верифицираните преки разходи по проекта и финансираните непреки разходи с междинни искания за плащане. </w:t>
      </w:r>
    </w:p>
    <w:p w14:paraId="0D87813C" w14:textId="77777777" w:rsidR="00EA34B7" w:rsidRPr="00F859C0" w:rsidRDefault="00EA34B7" w:rsidP="00EA34B7">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w:t>
      </w:r>
      <w:r w:rsidR="0030659E" w:rsidRPr="00F859C0">
        <w:rPr>
          <w:rFonts w:ascii="Times New Roman" w:eastAsia="Calibri" w:hAnsi="Times New Roman" w:cs="Times New Roman"/>
          <w:b/>
          <w:noProof/>
        </w:rPr>
        <w:t>8</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Едновременно с извършването на верификацията на разходите, включени в искането за окончателно плащане и подлежащи на възстановяване под формата на безвъзмездна финансова помощ,</w:t>
      </w:r>
      <w:r w:rsidR="00D84265" w:rsidRPr="00F859C0">
        <w:rPr>
          <w:rFonts w:ascii="Times New Roman" w:hAnsi="Times New Roman"/>
          <w:lang w:val="en-US"/>
        </w:rPr>
        <w:t xml:space="preserve"> </w:t>
      </w:r>
      <w:r w:rsidR="00D84265" w:rsidRPr="00F859C0">
        <w:rPr>
          <w:rFonts w:ascii="Times New Roman" w:hAnsi="Times New Roman"/>
        </w:rPr>
        <w:t>вкл. по формата по чл. 55, ал. 1, т. 4 от ЗУСЕСИФ,</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Управляващият орган верифицира и размера на разходите, които Бенефициентът е бил длъжен да осигури под формата на собствено участие</w:t>
      </w:r>
      <w:r w:rsidR="00D84265" w:rsidRPr="00F859C0">
        <w:rPr>
          <w:rFonts w:ascii="Times New Roman" w:eastAsia="Calibri" w:hAnsi="Times New Roman" w:cs="Times New Roman"/>
          <w:noProof/>
        </w:rPr>
        <w:t>, ако такова е предвидено в АДБФП</w:t>
      </w:r>
      <w:r w:rsidRPr="00F859C0">
        <w:rPr>
          <w:rFonts w:ascii="Times New Roman" w:eastAsia="Calibri" w:hAnsi="Times New Roman" w:cs="Times New Roman"/>
          <w:noProof/>
        </w:rPr>
        <w:t xml:space="preserve">. Собственият принос на Бенефициента се определя като процент от реално разходваните средства по проекта за допустими разходи и се приспада от размера на </w:t>
      </w:r>
      <w:r w:rsidR="00602676" w:rsidRPr="00F859C0">
        <w:rPr>
          <w:rFonts w:ascii="Times New Roman" w:eastAsia="Calibri" w:hAnsi="Times New Roman" w:cs="Times New Roman"/>
          <w:noProof/>
        </w:rPr>
        <w:t xml:space="preserve">всяко междинно и </w:t>
      </w:r>
      <w:r w:rsidRPr="00F859C0">
        <w:rPr>
          <w:rFonts w:ascii="Times New Roman" w:eastAsia="Calibri" w:hAnsi="Times New Roman" w:cs="Times New Roman"/>
          <w:noProof/>
        </w:rPr>
        <w:t>окончателното плащане.</w:t>
      </w:r>
    </w:p>
    <w:p w14:paraId="227592C5" w14:textId="77777777" w:rsidR="00EA34B7" w:rsidRPr="00F859C0" w:rsidRDefault="00EA34B7" w:rsidP="00EA34B7">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30659E"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Управляващият орган уведомява</w:t>
      </w:r>
      <w:r w:rsidRPr="00F859C0">
        <w:rPr>
          <w:rFonts w:ascii="Times New Roman" w:eastAsia="Calibri" w:hAnsi="Times New Roman" w:cs="Times New Roman"/>
          <w:b/>
          <w:noProof/>
        </w:rPr>
        <w:t xml:space="preserve"> </w:t>
      </w:r>
      <w:r w:rsidR="00D8426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за резултатите от проверката за верификация, включително за сумите, които са верифицирани, съответно сумите, които не са и мотивите за това. </w:t>
      </w:r>
    </w:p>
    <w:p w14:paraId="138C5D58" w14:textId="77777777" w:rsidR="00EA34B7" w:rsidRPr="00F859C0" w:rsidRDefault="00EA34B7" w:rsidP="00EA34B7">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30659E" w:rsidRPr="00F859C0">
        <w:rPr>
          <w:rFonts w:ascii="Times New Roman" w:eastAsia="Calibri" w:hAnsi="Times New Roman" w:cs="Times New Roman"/>
          <w:b/>
          <w:noProof/>
        </w:rPr>
        <w:t>10</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Верификацията на разходите на </w:t>
      </w:r>
      <w:r w:rsidR="00D8426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е задължително условие за сертифициране на разходите от Сертифициращия орган по чл. 126 от Регламент (ЕС) № 1303/2013.</w:t>
      </w:r>
    </w:p>
    <w:p w14:paraId="0AE5C147" w14:textId="77777777" w:rsidR="0018467D" w:rsidRPr="00F859C0" w:rsidRDefault="0018467D" w:rsidP="00EA34B7">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w:t>
      </w:r>
      <w:r w:rsidR="00EA34B7" w:rsidRPr="00F859C0">
        <w:rPr>
          <w:rFonts w:ascii="Times New Roman" w:eastAsia="Calibri" w:hAnsi="Times New Roman" w:cs="Times New Roman"/>
          <w:noProof/>
        </w:rPr>
        <w:t xml:space="preserve">В случай че </w:t>
      </w:r>
      <w:r w:rsidR="00D84265" w:rsidRPr="00F859C0">
        <w:rPr>
          <w:rFonts w:ascii="Times New Roman" w:eastAsia="Calibri" w:hAnsi="Times New Roman" w:cs="Times New Roman"/>
          <w:noProof/>
        </w:rPr>
        <w:t>б</w:t>
      </w:r>
      <w:r w:rsidR="00EA34B7" w:rsidRPr="00F859C0">
        <w:rPr>
          <w:rFonts w:ascii="Times New Roman" w:eastAsia="Calibri" w:hAnsi="Times New Roman" w:cs="Times New Roman"/>
          <w:noProof/>
        </w:rPr>
        <w:t xml:space="preserve">енефициентът не представи искане за окончателно плащане в срока по чл. 60, ал. 2, Управляващият орган извършва проверка на място, при която ако установи, че </w:t>
      </w:r>
      <w:r w:rsidR="00D84265" w:rsidRPr="00F859C0">
        <w:rPr>
          <w:rFonts w:ascii="Times New Roman" w:eastAsia="Calibri" w:hAnsi="Times New Roman" w:cs="Times New Roman"/>
          <w:noProof/>
        </w:rPr>
        <w:t>б</w:t>
      </w:r>
      <w:r w:rsidR="00EA34B7" w:rsidRPr="00F859C0">
        <w:rPr>
          <w:rFonts w:ascii="Times New Roman" w:eastAsia="Calibri" w:hAnsi="Times New Roman" w:cs="Times New Roman"/>
          <w:noProof/>
        </w:rPr>
        <w:t>енефициентът е извършил допустими за финансиране разходи, същите се верифицират служебно от Управляващия орган и се подават за сертифициране към Сертифициращия орган.</w:t>
      </w:r>
    </w:p>
    <w:p w14:paraId="2B347F23"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p>
    <w:p w14:paraId="17FE19FD"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Глава пета</w:t>
      </w:r>
    </w:p>
    <w:p w14:paraId="0A37C233"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НЕРЕДНОСТ И ИЗМАМА</w:t>
      </w:r>
    </w:p>
    <w:p w14:paraId="1821D65A"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w:t>
      </w:r>
    </w:p>
    <w:p w14:paraId="6528FA88" w14:textId="77777777" w:rsidR="0018467D" w:rsidRPr="00F859C0" w:rsidRDefault="0018467D" w:rsidP="0018467D">
      <w:pPr>
        <w:keepNext/>
        <w:spacing w:after="60" w:line="240" w:lineRule="auto"/>
        <w:jc w:val="center"/>
        <w:outlineLvl w:val="0"/>
        <w:rPr>
          <w:rFonts w:ascii="Times New Roman" w:eastAsia="Times New Roman" w:hAnsi="Times New Roman" w:cs="Times New Roman"/>
          <w:b/>
          <w:bCs/>
          <w:iCs/>
          <w:noProof/>
          <w:kern w:val="32"/>
          <w:lang w:eastAsia="fr-FR"/>
        </w:rPr>
      </w:pPr>
      <w:r w:rsidRPr="00F859C0">
        <w:rPr>
          <w:rFonts w:ascii="Times New Roman" w:eastAsia="Times New Roman" w:hAnsi="Times New Roman" w:cs="Times New Roman"/>
          <w:b/>
          <w:bCs/>
          <w:iCs/>
          <w:noProof/>
          <w:kern w:val="32"/>
          <w:lang w:eastAsia="fr-FR"/>
        </w:rPr>
        <w:t>Определения за нередност и измама</w:t>
      </w:r>
    </w:p>
    <w:p w14:paraId="70202A51" w14:textId="77777777" w:rsidR="0018467D" w:rsidRPr="00F859C0" w:rsidRDefault="0018467D" w:rsidP="0018467D">
      <w:pPr>
        <w:autoSpaceDE w:val="0"/>
        <w:autoSpaceDN w:val="0"/>
        <w:adjustRightInd w:val="0"/>
        <w:spacing w:after="60" w:line="240" w:lineRule="auto"/>
        <w:rPr>
          <w:rFonts w:ascii="Calibri" w:eastAsia="Times New Roman" w:hAnsi="Calibri" w:cs="BWXTXJ+HelveticaNeue-Light"/>
          <w:noProof/>
          <w:color w:val="000000"/>
          <w:lang w:eastAsia="fr-FR"/>
        </w:rPr>
      </w:pPr>
    </w:p>
    <w:p w14:paraId="1D04496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Бенефициентът декларира, че е запознат с определенията за нередност и измама по смисъла на приложимото европейско законодателство, като при подаването на проектното предложение попълва и представя декларация по образец, приложен към насоките за кандидатстване, в частта „условия за кандидатстване“.  </w:t>
      </w:r>
    </w:p>
    <w:p w14:paraId="487FF411"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е длъжен да запознае всички свои служители, участващи в управлението и/или изпълнението на проекта, с определението за нередност и измама и с действията, които следва да предприемат, в случаите когато заподозрат наличието на нередност или измама. Запознаването на служителите се удостоверява с подписването на декларация по образеца по ал. 1 от всеки от служителите.</w:t>
      </w:r>
      <w:r w:rsidRPr="00F859C0">
        <w:rPr>
          <w:rFonts w:ascii="Times New Roman" w:eastAsia="Calibri" w:hAnsi="Times New Roman" w:cs="Times New Roman"/>
          <w:b/>
          <w:noProof/>
        </w:rPr>
        <w:tab/>
      </w:r>
    </w:p>
    <w:p w14:paraId="6FC3043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Бенефициентът е длъжен, при промяна в състава на служителите, участващи в управлението и/или изпълнението на проекта, да извърши действията по ал. 2 в 10-дневен срок от назначаването/преназначаването на служители. </w:t>
      </w:r>
    </w:p>
    <w:p w14:paraId="2786B71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Декларациите по предходните алинеи се съхраняват от </w:t>
      </w:r>
      <w:r w:rsidR="00C6522D"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в рамките на срока по чл. 140 от Регламент (ЕС) № 1303/2013.  </w:t>
      </w:r>
    </w:p>
    <w:p w14:paraId="762A8481"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Бенефициентът се задължава да следи и да докладва на Управляващия орган за сигнали за нередности и измами при изпълнението на проекта.  </w:t>
      </w:r>
    </w:p>
    <w:p w14:paraId="582A4DEF" w14:textId="77777777" w:rsidR="0018467D" w:rsidRPr="00F859C0" w:rsidRDefault="0018467D" w:rsidP="0018467D">
      <w:pPr>
        <w:spacing w:after="60" w:line="240" w:lineRule="auto"/>
        <w:jc w:val="both"/>
        <w:rPr>
          <w:rFonts w:ascii="Times New Roman" w:eastAsia="Calibri" w:hAnsi="Times New Roman" w:cs="Times New Roman"/>
          <w:noProof/>
        </w:rPr>
      </w:pPr>
    </w:p>
    <w:p w14:paraId="69FCBA70"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1F895B1E" w14:textId="77777777" w:rsidR="0018467D" w:rsidRPr="00F859C0" w:rsidRDefault="0018467D" w:rsidP="0018467D">
      <w:pPr>
        <w:keepNext/>
        <w:spacing w:after="60" w:line="240" w:lineRule="auto"/>
        <w:jc w:val="center"/>
        <w:outlineLvl w:val="0"/>
        <w:rPr>
          <w:rFonts w:ascii="Times New Roman" w:eastAsia="Times New Roman" w:hAnsi="Times New Roman" w:cs="Times New Roman"/>
          <w:b/>
          <w:bCs/>
          <w:iCs/>
          <w:noProof/>
          <w:kern w:val="32"/>
          <w:lang w:eastAsia="fr-FR"/>
        </w:rPr>
      </w:pPr>
      <w:r w:rsidRPr="00F859C0">
        <w:rPr>
          <w:rFonts w:ascii="Times New Roman" w:eastAsia="Times New Roman" w:hAnsi="Times New Roman" w:cs="Times New Roman"/>
          <w:b/>
          <w:bCs/>
          <w:iCs/>
          <w:noProof/>
          <w:kern w:val="32"/>
          <w:lang w:eastAsia="fr-FR"/>
        </w:rPr>
        <w:t>Налагане на финансови корекции</w:t>
      </w:r>
    </w:p>
    <w:p w14:paraId="73794E1C" w14:textId="77777777" w:rsidR="0018467D" w:rsidRPr="00F859C0" w:rsidRDefault="0018467D" w:rsidP="0018467D">
      <w:pPr>
        <w:autoSpaceDE w:val="0"/>
        <w:autoSpaceDN w:val="0"/>
        <w:adjustRightInd w:val="0"/>
        <w:spacing w:after="60" w:line="240" w:lineRule="auto"/>
        <w:rPr>
          <w:rFonts w:ascii="Calibri" w:eastAsia="Times New Roman" w:hAnsi="Calibri" w:cs="BWXTXJ+HelveticaNeue-Light"/>
          <w:noProof/>
          <w:color w:val="000000"/>
          <w:lang w:eastAsia="fr-FR"/>
        </w:rPr>
      </w:pPr>
    </w:p>
    <w:p w14:paraId="0FB67B9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Чл. 6</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В случаите по чл. 70, ал. 1 от ЗУСЕСИФ Управляващият орган може да отмени изцяло или частично финансовата подкрепа със средства от ЕСИФ като наложи на </w:t>
      </w:r>
      <w:r w:rsidR="00C6522D"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финансова корекция. </w:t>
      </w:r>
    </w:p>
    <w:p w14:paraId="66AF12A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Основанието за налагане на финансова корекция и установяването на приложимия </w:t>
      </w:r>
      <w:r w:rsidR="00855965" w:rsidRPr="00F859C0">
        <w:rPr>
          <w:rFonts w:ascii="Times New Roman" w:eastAsia="Calibri" w:hAnsi="Times New Roman" w:cs="Times New Roman"/>
          <w:noProof/>
        </w:rPr>
        <w:t>ѝ</w:t>
      </w:r>
      <w:r w:rsidRPr="00F859C0">
        <w:rPr>
          <w:rFonts w:ascii="Times New Roman" w:eastAsia="Calibri" w:hAnsi="Times New Roman" w:cs="Times New Roman"/>
          <w:noProof/>
        </w:rPr>
        <w:t xml:space="preserve"> размер се определят съгласно релевантното действащо национално законодателство.  </w:t>
      </w:r>
    </w:p>
    <w:p w14:paraId="656BC4F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При наличие на нередност, съставляваща нарушение на приложимото право на Европейския съюз и/или българското законодателство съгласно чл. 70, ал. 1, т. 9 от ЗУСЕСИФ, Управляващият орган уведомява писмено Бенефициента </w:t>
      </w:r>
      <w:r w:rsidR="009E6D07" w:rsidRPr="00F859C0">
        <w:rPr>
          <w:rFonts w:ascii="Times New Roman" w:eastAsia="Calibri" w:hAnsi="Times New Roman" w:cs="Times New Roman"/>
          <w:noProof/>
        </w:rPr>
        <w:t>като му предоставя възможност за подаване на възражения</w:t>
      </w:r>
      <w:r w:rsidRPr="00F859C0">
        <w:rPr>
          <w:rFonts w:ascii="Times New Roman" w:eastAsia="Calibri" w:hAnsi="Times New Roman" w:cs="Times New Roman"/>
          <w:noProof/>
        </w:rPr>
        <w:t>.</w:t>
      </w:r>
    </w:p>
    <w:p w14:paraId="726F52CD" w14:textId="77777777" w:rsidR="00054D1B" w:rsidRPr="00F859C0" w:rsidRDefault="0018467D" w:rsidP="00054D1B">
      <w:pPr>
        <w:spacing w:after="60" w:line="240" w:lineRule="auto"/>
        <w:jc w:val="both"/>
        <w:rPr>
          <w:rFonts w:ascii="Times New Roman" w:eastAsia="Calibri" w:hAnsi="Times New Roman" w:cs="Times New Roman"/>
          <w:noProof/>
          <w:lang w:val="ru-RU"/>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Бенефициентът може да подаде писмено възражение срещу основателността и/или размера на предложената финансова корекция в определен от Управляващия орган разумен срок, който не може да бъде по-кратък от 2 седмици от уведомяването по ал. 1.</w:t>
      </w:r>
    </w:p>
    <w:p w14:paraId="33C868FA"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w:t>
      </w:r>
      <w:r w:rsidR="002176EB" w:rsidRPr="00F859C0">
        <w:rPr>
          <w:rFonts w:ascii="Times New Roman" w:eastAsia="Calibri" w:hAnsi="Times New Roman" w:cs="Times New Roman"/>
          <w:noProof/>
        </w:rPr>
        <w:t>Ако Бенефициентът не подаде възражение в срока по ал. 2 или след получаване на постъпилото възражение, Управляващият орган в 1-месечен срок от представянето на възражението, съответно от изтичането на срока за това, издава писмено мотивирано решение за налагане на финансова корекция. Управляващият орган уведомява бенефициента за наложената финансова корекция и за нейния конкретен окончателен размер</w:t>
      </w:r>
      <w:r w:rsidRPr="00F859C0">
        <w:rPr>
          <w:rFonts w:ascii="Times New Roman" w:eastAsia="Calibri" w:hAnsi="Times New Roman" w:cs="Times New Roman"/>
          <w:noProof/>
        </w:rPr>
        <w:t>.</w:t>
      </w:r>
    </w:p>
    <w:p w14:paraId="2A7004E1" w14:textId="77777777" w:rsidR="00054D1B"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00317ED7" w:rsidRPr="00F859C0">
        <w:rPr>
          <w:rFonts w:ascii="Times New Roman" w:eastAsia="Calibri" w:hAnsi="Times New Roman" w:cs="Times New Roman"/>
          <w:noProof/>
        </w:rPr>
        <w:t xml:space="preserve">В случай че Управляващият орган приеме мотивите на </w:t>
      </w:r>
      <w:r w:rsidR="002116A5" w:rsidRPr="00F859C0">
        <w:rPr>
          <w:rFonts w:ascii="Times New Roman" w:eastAsia="Calibri" w:hAnsi="Times New Roman" w:cs="Times New Roman"/>
          <w:noProof/>
        </w:rPr>
        <w:t>б</w:t>
      </w:r>
      <w:r w:rsidR="00317ED7" w:rsidRPr="00F859C0">
        <w:rPr>
          <w:rFonts w:ascii="Times New Roman" w:eastAsia="Calibri" w:hAnsi="Times New Roman" w:cs="Times New Roman"/>
          <w:noProof/>
        </w:rPr>
        <w:t>енефициента</w:t>
      </w:r>
      <w:r w:rsidR="00054D1B" w:rsidRPr="00F859C0">
        <w:rPr>
          <w:rFonts w:ascii="Times New Roman" w:eastAsia="Calibri" w:hAnsi="Times New Roman" w:cs="Times New Roman"/>
          <w:noProof/>
        </w:rPr>
        <w:t xml:space="preserve"> </w:t>
      </w:r>
      <w:r w:rsidR="00B628FF" w:rsidRPr="00F859C0">
        <w:rPr>
          <w:rFonts w:ascii="Times New Roman" w:eastAsia="Calibri" w:hAnsi="Times New Roman" w:cs="Times New Roman"/>
          <w:noProof/>
        </w:rPr>
        <w:t xml:space="preserve">за неналагане на финансова корекция </w:t>
      </w:r>
      <w:r w:rsidR="00054D1B" w:rsidRPr="00F859C0">
        <w:rPr>
          <w:rFonts w:ascii="Times New Roman" w:eastAsia="Calibri" w:hAnsi="Times New Roman" w:cs="Times New Roman"/>
          <w:noProof/>
        </w:rPr>
        <w:t xml:space="preserve">и вече не е налице нарушение на законодателството в областта на обществените поръчки, същият прекратява започнатото производство и уведомява </w:t>
      </w:r>
      <w:r w:rsidR="00B628FF" w:rsidRPr="00F859C0">
        <w:rPr>
          <w:rFonts w:ascii="Times New Roman" w:eastAsia="Calibri" w:hAnsi="Times New Roman" w:cs="Times New Roman"/>
          <w:noProof/>
        </w:rPr>
        <w:t>б</w:t>
      </w:r>
      <w:r w:rsidR="00054D1B" w:rsidRPr="00F859C0">
        <w:rPr>
          <w:rFonts w:ascii="Times New Roman" w:eastAsia="Calibri" w:hAnsi="Times New Roman" w:cs="Times New Roman"/>
          <w:noProof/>
        </w:rPr>
        <w:t>енефициента за това.</w:t>
      </w:r>
    </w:p>
    <w:p w14:paraId="2677FF3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w:t>
      </w:r>
      <w:r w:rsidR="002116A5" w:rsidRPr="00F859C0">
        <w:rPr>
          <w:rFonts w:ascii="Times New Roman" w:eastAsia="Calibri" w:hAnsi="Times New Roman" w:cs="Times New Roman"/>
          <w:noProof/>
        </w:rPr>
        <w:t>В случай че Управляващият орган приеме мотивите на бенефициента в частта, касаеща финансовия ефект на установените нарушения, в 1-месечен срок от представянето на възраженията, Управляващият орган издава писмено мотивирано решение за налагане на 0% финансова корекция, като се прилага пропорционалният метод. Управляващият орган уведомява бенефициента за финансовата корекция</w:t>
      </w:r>
      <w:r w:rsidR="00054D1B" w:rsidRPr="00F859C0">
        <w:rPr>
          <w:rFonts w:ascii="Times New Roman" w:eastAsia="Calibri" w:hAnsi="Times New Roman" w:cs="Times New Roman"/>
          <w:noProof/>
        </w:rPr>
        <w:t>.</w:t>
      </w:r>
    </w:p>
    <w:p w14:paraId="64867B6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6467AD" w:rsidRPr="00F859C0">
        <w:rPr>
          <w:rFonts w:ascii="Times New Roman" w:eastAsia="Calibri" w:hAnsi="Times New Roman" w:cs="Times New Roman"/>
          <w:b/>
          <w:noProof/>
        </w:rPr>
        <w:t>6</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Решението по ал. 3 </w:t>
      </w:r>
      <w:r w:rsidR="006467AD" w:rsidRPr="00F859C0">
        <w:rPr>
          <w:rFonts w:ascii="Times New Roman" w:eastAsia="Calibri" w:hAnsi="Times New Roman" w:cs="Times New Roman"/>
          <w:noProof/>
        </w:rPr>
        <w:t xml:space="preserve">и 5 за финансова корекция </w:t>
      </w:r>
      <w:r w:rsidRPr="00F859C0">
        <w:rPr>
          <w:rFonts w:ascii="Times New Roman" w:eastAsia="Calibri" w:hAnsi="Times New Roman" w:cs="Times New Roman"/>
          <w:noProof/>
        </w:rPr>
        <w:t>съставлява индивидуален административен акт.</w:t>
      </w:r>
    </w:p>
    <w:p w14:paraId="163A0960"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6467AD"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Ръководителят на Управляващия орган на ОПОС 2014-2020 г. налага финансови корекции на</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основание чл. 70, ал. 1, т. 1-</w:t>
      </w:r>
      <w:r w:rsidR="00C15984" w:rsidRPr="00F859C0">
        <w:rPr>
          <w:rFonts w:ascii="Times New Roman" w:eastAsia="Calibri" w:hAnsi="Times New Roman" w:cs="Times New Roman"/>
          <w:noProof/>
        </w:rPr>
        <w:t>9</w:t>
      </w:r>
      <w:r w:rsidRPr="00F859C0">
        <w:rPr>
          <w:rFonts w:ascii="Times New Roman" w:eastAsia="Calibri" w:hAnsi="Times New Roman" w:cs="Times New Roman"/>
          <w:noProof/>
        </w:rPr>
        <w:t xml:space="preserve">  като спазва действащото към момента на налагането им законодателство. </w:t>
      </w:r>
    </w:p>
    <w:p w14:paraId="4B865641" w14:textId="77777777" w:rsidR="0018467D" w:rsidRPr="00F859C0" w:rsidRDefault="0018467D" w:rsidP="0018467D">
      <w:pPr>
        <w:spacing w:after="60" w:line="240" w:lineRule="auto"/>
        <w:jc w:val="center"/>
        <w:rPr>
          <w:rFonts w:ascii="Times New Roman" w:eastAsia="Calibri" w:hAnsi="Times New Roman" w:cs="Times New Roman"/>
          <w:b/>
          <w:noProof/>
        </w:rPr>
      </w:pPr>
    </w:p>
    <w:p w14:paraId="7BA7E62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III</w:t>
      </w:r>
    </w:p>
    <w:p w14:paraId="733597F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Извършване на финансови корекции</w:t>
      </w:r>
    </w:p>
    <w:p w14:paraId="6A1406A4" w14:textId="77777777" w:rsidR="0018467D" w:rsidRPr="00F859C0" w:rsidRDefault="0018467D" w:rsidP="0018467D">
      <w:pPr>
        <w:spacing w:after="60" w:line="240" w:lineRule="auto"/>
        <w:jc w:val="center"/>
        <w:rPr>
          <w:rFonts w:ascii="Times New Roman" w:eastAsia="Calibri" w:hAnsi="Times New Roman" w:cs="Times New Roman"/>
          <w:b/>
          <w:noProof/>
        </w:rPr>
      </w:pPr>
    </w:p>
    <w:p w14:paraId="1D4FC408" w14:textId="282D2043" w:rsidR="0018467D" w:rsidRDefault="0018467D" w:rsidP="0018467D">
      <w:pPr>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8</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w:t>
      </w:r>
      <w:r w:rsidR="0007562F" w:rsidRPr="00F859C0">
        <w:rPr>
          <w:rFonts w:ascii="Times New Roman" w:eastAsia="Calibri" w:hAnsi="Times New Roman" w:cs="Times New Roman"/>
          <w:noProof/>
        </w:rPr>
        <w:t>Бенефициентът е длъжен да възстанови на Управляващия орган всички неправомерно получени</w:t>
      </w:r>
      <w:r w:rsidR="00A40D2B" w:rsidRPr="00F859C0">
        <w:rPr>
          <w:rFonts w:ascii="Times New Roman" w:eastAsia="Calibri" w:hAnsi="Times New Roman" w:cs="Times New Roman"/>
          <w:noProof/>
        </w:rPr>
        <w:t xml:space="preserve"> </w:t>
      </w:r>
      <w:r w:rsidR="0007562F" w:rsidRPr="00F859C0">
        <w:rPr>
          <w:rFonts w:ascii="Times New Roman" w:eastAsia="Calibri" w:hAnsi="Times New Roman" w:cs="Times New Roman"/>
          <w:noProof/>
        </w:rPr>
        <w:t>или неправомерно усвоени средства по реда, описан в действащото законодателство</w:t>
      </w:r>
      <w:r w:rsidR="003F290E">
        <w:rPr>
          <w:rFonts w:ascii="Times New Roman" w:eastAsia="Calibri" w:hAnsi="Times New Roman" w:cs="Times New Roman"/>
          <w:noProof/>
          <w:lang w:val="en-US"/>
        </w:rPr>
        <w:t xml:space="preserve">, </w:t>
      </w:r>
      <w:r w:rsidR="003F290E" w:rsidRPr="003F290E">
        <w:rPr>
          <w:rFonts w:ascii="Times New Roman" w:eastAsia="Calibri" w:hAnsi="Times New Roman" w:cs="Times New Roman"/>
          <w:noProof/>
          <w:lang w:val="en-US"/>
        </w:rPr>
        <w:t>когато е:</w:t>
      </w:r>
    </w:p>
    <w:p w14:paraId="00CB94B4" w14:textId="77777777" w:rsidR="003F290E" w:rsidRPr="003F290E" w:rsidRDefault="003F290E" w:rsidP="003F290E">
      <w:pPr>
        <w:spacing w:after="60" w:line="240" w:lineRule="auto"/>
        <w:jc w:val="both"/>
        <w:rPr>
          <w:rFonts w:ascii="Times New Roman" w:eastAsia="Calibri" w:hAnsi="Times New Roman" w:cs="Times New Roman"/>
          <w:noProof/>
          <w:lang w:val="en-US"/>
        </w:rPr>
      </w:pPr>
      <w:r w:rsidRPr="003F290E">
        <w:rPr>
          <w:rFonts w:ascii="Times New Roman" w:eastAsia="Calibri" w:hAnsi="Times New Roman" w:cs="Times New Roman"/>
          <w:noProof/>
          <w:lang w:val="en-US"/>
        </w:rPr>
        <w:t>1. определена индивидуална финансова корекция;</w:t>
      </w:r>
    </w:p>
    <w:p w14:paraId="5D74683D" w14:textId="04BB4022" w:rsidR="003F290E" w:rsidRDefault="003F290E" w:rsidP="003F290E">
      <w:pPr>
        <w:spacing w:after="60" w:line="240" w:lineRule="auto"/>
        <w:jc w:val="both"/>
        <w:rPr>
          <w:rFonts w:ascii="Times New Roman" w:eastAsia="Calibri" w:hAnsi="Times New Roman" w:cs="Times New Roman"/>
          <w:noProof/>
          <w:lang w:val="en-US"/>
        </w:rPr>
      </w:pPr>
      <w:r w:rsidRPr="003F290E">
        <w:rPr>
          <w:rFonts w:ascii="Times New Roman" w:eastAsia="Calibri" w:hAnsi="Times New Roman" w:cs="Times New Roman"/>
          <w:noProof/>
          <w:lang w:val="en-US"/>
        </w:rPr>
        <w:t>2. недължимо платена или надплатена, както и неправомерно получена или неправомерно усвоена сума по смисъла на чл. 162, ал.2, т.8 от Данъчно-осигурителния процесуален кодекс</w:t>
      </w:r>
      <w:r>
        <w:rPr>
          <w:rFonts w:ascii="Times New Roman" w:eastAsia="Calibri" w:hAnsi="Times New Roman" w:cs="Times New Roman"/>
          <w:noProof/>
          <w:lang w:val="en-US"/>
        </w:rPr>
        <w:t>.</w:t>
      </w:r>
    </w:p>
    <w:p w14:paraId="51486D66" w14:textId="77777777" w:rsidR="003F290E" w:rsidRPr="003F290E" w:rsidRDefault="003F290E" w:rsidP="003F290E">
      <w:pPr>
        <w:spacing w:after="60" w:line="240" w:lineRule="auto"/>
        <w:jc w:val="both"/>
        <w:rPr>
          <w:rFonts w:ascii="Times New Roman" w:eastAsia="Calibri" w:hAnsi="Times New Roman" w:cs="Times New Roman"/>
          <w:noProof/>
          <w:lang w:val="en-US"/>
        </w:rPr>
      </w:pPr>
      <w:r w:rsidRPr="003F290E">
        <w:rPr>
          <w:rFonts w:ascii="Times New Roman" w:eastAsia="Calibri" w:hAnsi="Times New Roman" w:cs="Times New Roman"/>
          <w:noProof/>
          <w:lang w:val="en-US"/>
        </w:rPr>
        <w:t>(2) В случаите по ал. 1, т. 1 управляващият орган определя сумата за възстановяване и отчита вземане по програмата въз основа на акта по чл. 73, ал. 1 от ЗУСЕСИФ.</w:t>
      </w:r>
    </w:p>
    <w:p w14:paraId="1E98095B" w14:textId="6299C9D4" w:rsidR="003F290E" w:rsidRPr="003F290E" w:rsidRDefault="003F290E" w:rsidP="003F290E">
      <w:pPr>
        <w:spacing w:after="60" w:line="240" w:lineRule="auto"/>
        <w:jc w:val="both"/>
        <w:rPr>
          <w:rFonts w:ascii="Times New Roman" w:eastAsia="Calibri" w:hAnsi="Times New Roman" w:cs="Times New Roman"/>
          <w:noProof/>
          <w:lang w:val="en-US"/>
        </w:rPr>
      </w:pPr>
      <w:r w:rsidRPr="003F290E">
        <w:rPr>
          <w:rFonts w:ascii="Times New Roman" w:eastAsia="Calibri" w:hAnsi="Times New Roman" w:cs="Times New Roman"/>
          <w:noProof/>
          <w:lang w:val="en-US"/>
        </w:rPr>
        <w:t>(3) В случаите по ал. 1, т. 2 управляващият орган отчита вземане въз основа на акт за установяване на публично вземане, издаден във връзка с чл. 62 от Закона за публичните финанси по реда на чл. 166, ал. 2 от Данъчно-осигурителния процесуален кодекс.</w:t>
      </w:r>
    </w:p>
    <w:p w14:paraId="6C9A98FE" w14:textId="663B733E" w:rsidR="003F290E" w:rsidRPr="003F290E" w:rsidRDefault="0018467D" w:rsidP="003F290E">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3F290E">
        <w:rPr>
          <w:rFonts w:ascii="Times New Roman" w:eastAsia="Calibri" w:hAnsi="Times New Roman" w:cs="Times New Roman"/>
          <w:b/>
          <w:noProof/>
          <w:lang w:val="en-US"/>
        </w:rPr>
        <w:t>4</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3F290E" w:rsidRPr="003F290E">
        <w:rPr>
          <w:rFonts w:ascii="Times New Roman" w:eastAsia="Calibri" w:hAnsi="Times New Roman" w:cs="Times New Roman"/>
          <w:noProof/>
        </w:rPr>
        <w:t>Бенефициентът възстановява вземанията по чл. 68, ал. 1 в 14-дневен срок от:</w:t>
      </w:r>
    </w:p>
    <w:p w14:paraId="01EC3D3E" w14:textId="77777777" w:rsidR="003F290E" w:rsidRPr="003F290E" w:rsidRDefault="003F290E" w:rsidP="003F290E">
      <w:pPr>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1. датата, на която е информиран чрез ИСУН за дължимата сума по чл. 68, ал. 1, т. 1;</w:t>
      </w:r>
    </w:p>
    <w:p w14:paraId="5EF61577" w14:textId="77777777" w:rsidR="003F290E" w:rsidRPr="003F290E" w:rsidRDefault="003F290E" w:rsidP="003F290E">
      <w:pPr>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2. влизането в сила на акта, с който са установени вземанията по чл. 68, ал. 1, т. 2.</w:t>
      </w:r>
    </w:p>
    <w:p w14:paraId="18202373" w14:textId="354DCFB4" w:rsidR="0018467D" w:rsidRPr="00F859C0" w:rsidRDefault="003F290E" w:rsidP="003F290E">
      <w:pPr>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(5) При възстановяване на задължението преди крайния срок не се дължи лихва за забава.</w:t>
      </w:r>
    </w:p>
    <w:p w14:paraId="602C73F9" w14:textId="0B7F9852" w:rsidR="003F290E" w:rsidRPr="003F290E" w:rsidRDefault="0018467D" w:rsidP="003F290E">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3F290E">
        <w:rPr>
          <w:rFonts w:ascii="Times New Roman" w:eastAsia="Calibri" w:hAnsi="Times New Roman" w:cs="Times New Roman"/>
          <w:b/>
          <w:noProof/>
          <w:lang w:val="en-US"/>
        </w:rPr>
        <w:t>6</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3F290E" w:rsidRPr="003F290E">
        <w:rPr>
          <w:rFonts w:ascii="Times New Roman" w:eastAsia="Calibri" w:hAnsi="Times New Roman" w:cs="Times New Roman"/>
          <w:noProof/>
        </w:rPr>
        <w:t>Управляващият орган може да извърши, съгласувано с бенефициента, възстановяване чрез намаляване на разпределен лимит по десетразрядния му код в СЕБРА.</w:t>
      </w:r>
      <w:r w:rsidR="003F290E" w:rsidRPr="003F290E" w:rsidDel="003F290E">
        <w:rPr>
          <w:rFonts w:ascii="Times New Roman" w:eastAsia="Calibri" w:hAnsi="Times New Roman" w:cs="Times New Roman"/>
          <w:noProof/>
        </w:rPr>
        <w:t xml:space="preserve"> </w:t>
      </w:r>
      <w:r w:rsidR="003F290E" w:rsidRPr="003F290E">
        <w:rPr>
          <w:rFonts w:ascii="Times New Roman" w:eastAsia="Calibri" w:hAnsi="Times New Roman" w:cs="Times New Roman"/>
          <w:noProof/>
        </w:rPr>
        <w:t xml:space="preserve">(7) Управляващият орган </w:t>
      </w:r>
      <w:r w:rsidR="003F290E" w:rsidRPr="003F290E">
        <w:rPr>
          <w:rFonts w:ascii="Times New Roman" w:eastAsia="Calibri" w:hAnsi="Times New Roman" w:cs="Times New Roman"/>
          <w:noProof/>
        </w:rPr>
        <w:lastRenderedPageBreak/>
        <w:t>извършва прихващане от последващо плащане по проекта, дължимо след верифициране на разходи по проекта, когато дължимите средства не са възстановени по реда на ал. 4 и 6. Установено публично вземане се прихваща с верифицирани и дължими към бенефициента разходи по проекта на основание чл. 170 във връзка с чл. 166, ал. 2 от Данъчно-осигурителния процесуален кодекс.</w:t>
      </w:r>
    </w:p>
    <w:p w14:paraId="246A03CE" w14:textId="77777777" w:rsidR="003F290E" w:rsidRPr="003F290E" w:rsidRDefault="003F290E" w:rsidP="003F290E">
      <w:pPr>
        <w:tabs>
          <w:tab w:val="num" w:pos="0"/>
        </w:tabs>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(8) Дължимите средства се прихващат след изтичане на срока по ал. 4 заедно с лихва за забава, начислена от датата, следваща датата на изтичане на срока, определен в ал. 4, до датата на възстановяване на средствата.</w:t>
      </w:r>
    </w:p>
    <w:p w14:paraId="1220C257" w14:textId="77777777" w:rsidR="003F290E" w:rsidRPr="003F290E" w:rsidRDefault="003F290E" w:rsidP="003F290E">
      <w:pPr>
        <w:tabs>
          <w:tab w:val="num" w:pos="0"/>
        </w:tabs>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(9) В случай на невъзможност за извършване на възстановяване по реда на ал. 4 - 8 управляващият орган упражнява правата си по учредени или издадени от бенефициента обезпечения.</w:t>
      </w:r>
    </w:p>
    <w:p w14:paraId="0DCC488B" w14:textId="77777777" w:rsidR="003F290E" w:rsidRPr="003F290E" w:rsidRDefault="003F290E" w:rsidP="003F290E">
      <w:pPr>
        <w:tabs>
          <w:tab w:val="num" w:pos="0"/>
        </w:tabs>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(10) При невъзможност да се приложат способите за възстановяване, посочени в чл. 68, ал. 4, управляващият орган предава вземането за събиране от Националната агенция за приходите:</w:t>
      </w:r>
    </w:p>
    <w:p w14:paraId="7107B42A" w14:textId="77777777" w:rsidR="003F290E" w:rsidRPr="003F290E" w:rsidRDefault="003F290E" w:rsidP="003F290E">
      <w:pPr>
        <w:tabs>
          <w:tab w:val="num" w:pos="0"/>
        </w:tabs>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1. в 14-дневен срок от окончателно плащане по проекта в случаите по чл. 68, ал. 1, т. 1;</w:t>
      </w:r>
    </w:p>
    <w:p w14:paraId="4F97ADE3" w14:textId="77777777" w:rsidR="003F290E" w:rsidRPr="003F290E" w:rsidRDefault="003F290E" w:rsidP="003F290E">
      <w:pPr>
        <w:tabs>
          <w:tab w:val="num" w:pos="0"/>
        </w:tabs>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2. в 30-дневен срок от окончателното плащане по проекта и влязъл в сила акт за установяване на публично вземане в случаите по чл. 68, ал. 1, т. 2.</w:t>
      </w:r>
    </w:p>
    <w:p w14:paraId="08F6B669" w14:textId="77777777" w:rsidR="003F290E" w:rsidRPr="003F290E" w:rsidRDefault="003F290E" w:rsidP="003F290E">
      <w:pPr>
        <w:tabs>
          <w:tab w:val="num" w:pos="0"/>
        </w:tabs>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(11) За вземания, установени за неправомерно получена минимална помощ или помощ, освободена от задължението за уведомяване с акт на Съвета на Европейския съюз или на Европейската комисия, се прилага редът, определен в чл. 37 от Закона за държавните помощи.</w:t>
      </w:r>
    </w:p>
    <w:p w14:paraId="4E9EF604" w14:textId="7BC07E8E" w:rsidR="003F290E" w:rsidRPr="00F859C0" w:rsidRDefault="003F290E" w:rsidP="003F290E">
      <w:pPr>
        <w:tabs>
          <w:tab w:val="num" w:pos="0"/>
        </w:tabs>
        <w:spacing w:after="60" w:line="240" w:lineRule="auto"/>
        <w:jc w:val="both"/>
        <w:rPr>
          <w:rFonts w:ascii="Times New Roman" w:eastAsia="Calibri" w:hAnsi="Times New Roman" w:cs="Times New Roman"/>
          <w:noProof/>
        </w:rPr>
      </w:pPr>
      <w:r w:rsidRPr="003F290E">
        <w:rPr>
          <w:rFonts w:ascii="Times New Roman" w:eastAsia="Calibri" w:hAnsi="Times New Roman" w:cs="Times New Roman"/>
          <w:noProof/>
        </w:rPr>
        <w:t>(12) Възстановяването на неправомерна и несъвместима държавна помощ или на неправилно използвана държавна помощ се извършва по реда на глава шеста от Закона за държавните помощи.</w:t>
      </w:r>
    </w:p>
    <w:p w14:paraId="3FFBE1A5" w14:textId="77777777" w:rsidR="003F290E" w:rsidRPr="00C43D65" w:rsidRDefault="003F290E" w:rsidP="003F290E">
      <w:pPr>
        <w:tabs>
          <w:tab w:val="num" w:pos="0"/>
        </w:tabs>
        <w:spacing w:after="60" w:line="240" w:lineRule="auto"/>
        <w:jc w:val="both"/>
        <w:rPr>
          <w:rFonts w:ascii="Times New Roman" w:eastAsia="Calibri" w:hAnsi="Times New Roman" w:cs="Times New Roman"/>
          <w:b/>
          <w:bCs/>
          <w:noProof/>
        </w:rPr>
      </w:pPr>
      <w:r w:rsidRPr="00C43D65">
        <w:rPr>
          <w:rFonts w:ascii="Times New Roman" w:eastAsia="Calibri" w:hAnsi="Times New Roman" w:cs="Times New Roman"/>
          <w:b/>
          <w:bCs/>
          <w:noProof/>
        </w:rPr>
        <w:t>(13)</w:t>
      </w:r>
      <w:r>
        <w:rPr>
          <w:rFonts w:ascii="Times New Roman" w:eastAsia="Calibri" w:hAnsi="Times New Roman" w:cs="Times New Roman"/>
          <w:b/>
          <w:bCs/>
          <w:noProof/>
        </w:rPr>
        <w:t xml:space="preserve"> </w:t>
      </w:r>
      <w:r w:rsidRPr="00334618">
        <w:rPr>
          <w:rFonts w:ascii="Times New Roman" w:eastAsia="Calibri" w:hAnsi="Times New Roman" w:cs="Times New Roman"/>
          <w:noProof/>
        </w:rPr>
        <w:t xml:space="preserve">Вземанията по чл. </w:t>
      </w:r>
      <w:r>
        <w:rPr>
          <w:rFonts w:ascii="Times New Roman" w:eastAsia="Calibri" w:hAnsi="Times New Roman" w:cs="Times New Roman"/>
          <w:noProof/>
        </w:rPr>
        <w:t>68</w:t>
      </w:r>
      <w:r w:rsidRPr="00334618">
        <w:rPr>
          <w:rFonts w:ascii="Times New Roman" w:eastAsia="Calibri" w:hAnsi="Times New Roman" w:cs="Times New Roman"/>
          <w:noProof/>
        </w:rPr>
        <w:t xml:space="preserve">, ал. 1, определени на бенефициенти - бюджетни организации, които не са възстановени по реда на чл. </w:t>
      </w:r>
      <w:r>
        <w:rPr>
          <w:rFonts w:ascii="Times New Roman" w:eastAsia="Calibri" w:hAnsi="Times New Roman" w:cs="Times New Roman"/>
          <w:noProof/>
        </w:rPr>
        <w:t>68, ал. 4</w:t>
      </w:r>
      <w:r w:rsidRPr="00334618">
        <w:rPr>
          <w:rFonts w:ascii="Times New Roman" w:eastAsia="Calibri" w:hAnsi="Times New Roman" w:cs="Times New Roman"/>
          <w:noProof/>
        </w:rPr>
        <w:t xml:space="preserve"> до шест месеца от изтичане на срока за доброволно възстановяване, подлежат на възстановяване от бюджетите на първостепенните разпоредители с бюджет, разпоредителите с бюджет по чл. 11, ал. 9 от Закона за публичните финанси или от бюджетните организации по чл. 13, ал. 4 от същия закон, в чиито структури е бенефициентът, заедно с лихвата за забава.</w:t>
      </w:r>
    </w:p>
    <w:p w14:paraId="0C6D125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Бенефициентът се задължава да спазва чл. 71, параграф 1 от Регламент (ЕС) № 1303/2013 и да възстанови средствата от оперативна програма „Околна среда 2014-2020г.“, ако в срок до 5 години от окончателното плащане</w:t>
      </w:r>
      <w:r w:rsidR="0007562F" w:rsidRPr="00F859C0">
        <w:rPr>
          <w:rFonts w:ascii="Times New Roman" w:eastAsia="Calibri" w:hAnsi="Times New Roman" w:cs="Times New Roman"/>
          <w:noProof/>
        </w:rPr>
        <w:t xml:space="preserve"> или в рамките на периода от време, определен съобразно приложимите правила за държавни помощи, </w:t>
      </w:r>
      <w:r w:rsidRPr="00F859C0">
        <w:rPr>
          <w:rFonts w:ascii="Times New Roman" w:eastAsia="Calibri" w:hAnsi="Times New Roman" w:cs="Times New Roman"/>
          <w:noProof/>
        </w:rPr>
        <w:t>възникне някое от следните обстоятелства:</w:t>
      </w:r>
    </w:p>
    <w:p w14:paraId="4F65F969" w14:textId="77777777" w:rsidR="0018467D" w:rsidRPr="00F859C0" w:rsidRDefault="0018467D" w:rsidP="0018467D">
      <w:pPr>
        <w:numPr>
          <w:ilvl w:val="1"/>
          <w:numId w:val="18"/>
        </w:numPr>
        <w:tabs>
          <w:tab w:val="clear" w:pos="1788"/>
          <w:tab w:val="num"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прекратяване или преместване на производствена дейност извън програмния район;</w:t>
      </w:r>
    </w:p>
    <w:p w14:paraId="161E0E82" w14:textId="77777777" w:rsidR="0018467D" w:rsidRPr="00F859C0" w:rsidRDefault="0018467D" w:rsidP="0018467D">
      <w:pPr>
        <w:numPr>
          <w:ilvl w:val="1"/>
          <w:numId w:val="18"/>
        </w:numPr>
        <w:tabs>
          <w:tab w:val="clear" w:pos="1788"/>
          <w:tab w:val="num"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промяна на собствеността на дадена позиция от инфраструктурата, която дава на дадено търговско дружество или публичноправна организация неправомерно преимущество;</w:t>
      </w:r>
    </w:p>
    <w:p w14:paraId="1A1F5125" w14:textId="77777777" w:rsidR="0018467D" w:rsidRPr="00F859C0" w:rsidRDefault="0018467D" w:rsidP="0018467D">
      <w:pPr>
        <w:numPr>
          <w:ilvl w:val="1"/>
          <w:numId w:val="18"/>
        </w:numPr>
        <w:tabs>
          <w:tab w:val="clear" w:pos="1788"/>
          <w:tab w:val="num"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значителна промяна, която засяга естеството, целите или условията за изпълнение и която би довела до подкопаване на първоначалните цели на проекта.</w:t>
      </w:r>
    </w:p>
    <w:p w14:paraId="3E78A99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Бенефициентът възстановява приноса от ЕСИФ и в случай че премести производствената дейност по ал. 1, т. 1 извън Европейския съюз в срок до 10 години от окончателното плащане.</w:t>
      </w:r>
    </w:p>
    <w:p w14:paraId="360F0C0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Неправомерно платените суми по ал. 1 и 2 се възстановяват от </w:t>
      </w:r>
      <w:r w:rsidR="002609C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пропорционално на периода, за който изискванията не са били изпълнени. </w:t>
      </w:r>
    </w:p>
    <w:p w14:paraId="7A4E34C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70</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Бенефициентът възстановява дължимите средства в срок до 14 дни от датата на получаване на решението за наложена финансова корекция. При възстановяване на сумите преди крайния срок не се дължи лихва за забава, освен в случаите, в които регламент или закон изискват начисляване на лихва.  </w:t>
      </w:r>
    </w:p>
    <w:p w14:paraId="254B78E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При невъзможност на </w:t>
      </w:r>
      <w:r w:rsidR="002609C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да възстанови дължимите суми в срока по </w:t>
      </w:r>
      <w:r w:rsidR="0007562F" w:rsidRPr="00F859C0">
        <w:rPr>
          <w:rFonts w:ascii="Times New Roman" w:eastAsia="Calibri" w:hAnsi="Times New Roman" w:cs="Times New Roman"/>
          <w:noProof/>
        </w:rPr>
        <w:t>ал. 1</w:t>
      </w:r>
      <w:r w:rsidRPr="00F859C0">
        <w:rPr>
          <w:rFonts w:ascii="Times New Roman" w:eastAsia="Calibri" w:hAnsi="Times New Roman" w:cs="Times New Roman"/>
          <w:noProof/>
        </w:rPr>
        <w:t xml:space="preserve">, същият има право да поиска с писмено заявление от Управляващия орган да определи по-дълъг срок за доброволно изпълнение на задължението. Срокът за възстановяване не може да е по-дълъг от 12 месеца, считано от изтичането на срока по чл. </w:t>
      </w:r>
      <w:r w:rsidR="0007562F" w:rsidRPr="00F859C0">
        <w:rPr>
          <w:rFonts w:ascii="Times New Roman" w:eastAsia="Calibri" w:hAnsi="Times New Roman" w:cs="Times New Roman"/>
          <w:noProof/>
        </w:rPr>
        <w:t>70</w:t>
      </w:r>
      <w:r w:rsidRPr="00F859C0">
        <w:rPr>
          <w:rFonts w:ascii="Times New Roman" w:eastAsia="Calibri" w:hAnsi="Times New Roman" w:cs="Times New Roman"/>
          <w:noProof/>
        </w:rPr>
        <w:t>.</w:t>
      </w:r>
    </w:p>
    <w:p w14:paraId="5B6A2230"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невъзможност на </w:t>
      </w:r>
      <w:r w:rsidR="002609C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да възстанови дължимите суми в срока по чл. </w:t>
      </w:r>
      <w:r w:rsidR="0007562F" w:rsidRPr="00F859C0">
        <w:rPr>
          <w:rFonts w:ascii="Times New Roman" w:eastAsia="Calibri" w:hAnsi="Times New Roman" w:cs="Times New Roman"/>
          <w:noProof/>
        </w:rPr>
        <w:t>70</w:t>
      </w:r>
      <w:r w:rsidRPr="00F859C0">
        <w:rPr>
          <w:rFonts w:ascii="Times New Roman" w:eastAsia="Calibri" w:hAnsi="Times New Roman" w:cs="Times New Roman"/>
          <w:noProof/>
        </w:rPr>
        <w:t xml:space="preserve">,  същият има право да поиска с писмено заявление до Управляващия орган да изпълни задължението си на части.  Срокът за възстановяване не може да е по-дълъг от 12 месеца, считано от изтичането на срока по чл. </w:t>
      </w:r>
      <w:r w:rsidR="0007562F" w:rsidRPr="00F859C0">
        <w:rPr>
          <w:rFonts w:ascii="Times New Roman" w:eastAsia="Calibri" w:hAnsi="Times New Roman" w:cs="Times New Roman"/>
          <w:noProof/>
        </w:rPr>
        <w:t>70</w:t>
      </w:r>
      <w:r w:rsidRPr="00F859C0">
        <w:rPr>
          <w:rFonts w:ascii="Times New Roman" w:eastAsia="Calibri" w:hAnsi="Times New Roman" w:cs="Times New Roman"/>
          <w:noProof/>
        </w:rPr>
        <w:t>.</w:t>
      </w:r>
    </w:p>
    <w:p w14:paraId="11AE775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 xml:space="preserve">(4) </w:t>
      </w:r>
      <w:r w:rsidRPr="00F859C0">
        <w:rPr>
          <w:rFonts w:ascii="Times New Roman" w:eastAsia="Calibri" w:hAnsi="Times New Roman" w:cs="Times New Roman"/>
          <w:noProof/>
        </w:rPr>
        <w:t xml:space="preserve">Заявленията по ал. 2 и 3 се подават в едномесечен срок от изтичането на срока по чл. </w:t>
      </w:r>
      <w:r w:rsidR="00D819EB" w:rsidRPr="00F859C0">
        <w:rPr>
          <w:rFonts w:ascii="Times New Roman" w:eastAsia="Calibri" w:hAnsi="Times New Roman" w:cs="Times New Roman"/>
          <w:noProof/>
        </w:rPr>
        <w:t>70</w:t>
      </w:r>
      <w:r w:rsidRPr="00F859C0">
        <w:rPr>
          <w:rFonts w:ascii="Times New Roman" w:eastAsia="Calibri" w:hAnsi="Times New Roman" w:cs="Times New Roman"/>
          <w:noProof/>
        </w:rPr>
        <w:t>, заедно с разработен график за възстановяване. Срокът за разглеждане на заявлението не може да бъде по-дълъг от 14 дни.</w:t>
      </w:r>
    </w:p>
    <w:p w14:paraId="6D24E74B"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Отсрочването и разсрочването на дължимите суми по реда на ал. 2 и 3 е възможно единствено след получаване на изричното писмено съгласие на Управляващия орган.</w:t>
      </w:r>
      <w:r w:rsidRPr="00F859C0">
        <w:rPr>
          <w:rFonts w:ascii="Times New Roman" w:eastAsia="Calibri" w:hAnsi="Times New Roman" w:cs="Times New Roman"/>
          <w:b/>
          <w:noProof/>
        </w:rPr>
        <w:t xml:space="preserve"> </w:t>
      </w:r>
    </w:p>
    <w:p w14:paraId="3BCA2C4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(6) </w:t>
      </w:r>
      <w:r w:rsidRPr="00F859C0">
        <w:rPr>
          <w:rFonts w:ascii="Times New Roman" w:eastAsia="Calibri" w:hAnsi="Times New Roman" w:cs="Times New Roman"/>
          <w:noProof/>
        </w:rPr>
        <w:t xml:space="preserve">Разсрочване по реда на ал. 3 не се допуска, ако </w:t>
      </w:r>
      <w:r w:rsidR="00CB1157"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не представи приет от съответния общински съвет</w:t>
      </w:r>
      <w:r w:rsidR="00CB1157" w:rsidRPr="00F859C0">
        <w:rPr>
          <w:rFonts w:ascii="Times New Roman" w:eastAsia="Calibri" w:hAnsi="Times New Roman" w:cs="Times New Roman"/>
          <w:noProof/>
        </w:rPr>
        <w:t xml:space="preserve">/орган на бенефициента, имащ правото да упражнява контрол при вземането на решения </w:t>
      </w:r>
      <w:r w:rsidRPr="00F859C0">
        <w:rPr>
          <w:rFonts w:ascii="Times New Roman" w:eastAsia="Calibri" w:hAnsi="Times New Roman" w:cs="Times New Roman"/>
          <w:noProof/>
        </w:rPr>
        <w:t xml:space="preserve">погасителен план в срок до един месец след изтичане на срока за доброволно изпълнение по чл. </w:t>
      </w:r>
      <w:r w:rsidR="00D819EB" w:rsidRPr="00F859C0">
        <w:rPr>
          <w:rFonts w:ascii="Times New Roman" w:eastAsia="Calibri" w:hAnsi="Times New Roman" w:cs="Times New Roman"/>
          <w:noProof/>
        </w:rPr>
        <w:t>70</w:t>
      </w:r>
      <w:r w:rsidRPr="00F859C0">
        <w:rPr>
          <w:rFonts w:ascii="Times New Roman" w:eastAsia="Calibri" w:hAnsi="Times New Roman" w:cs="Times New Roman"/>
          <w:noProof/>
        </w:rPr>
        <w:t>.</w:t>
      </w:r>
    </w:p>
    <w:p w14:paraId="56112F01"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(7)</w:t>
      </w:r>
      <w:r w:rsidRPr="00F859C0">
        <w:rPr>
          <w:rFonts w:ascii="Times New Roman" w:eastAsia="Calibri" w:hAnsi="Times New Roman" w:cs="Times New Roman"/>
          <w:noProof/>
        </w:rPr>
        <w:t xml:space="preserve"> За периода на отсрочването или разсрочването по ал. 2 и 3 се дължи законната лихва, начислена за периода до възстановяване на дължимата сума. </w:t>
      </w:r>
    </w:p>
    <w:p w14:paraId="6C450E54"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(8)</w:t>
      </w:r>
      <w:r w:rsidRPr="00F859C0">
        <w:rPr>
          <w:rFonts w:ascii="Times New Roman" w:eastAsia="Calibri" w:hAnsi="Times New Roman" w:cs="Times New Roman"/>
          <w:noProof/>
        </w:rPr>
        <w:t xml:space="preserve"> Ако в случаите по ал. 2 и 3 </w:t>
      </w:r>
      <w:r w:rsidR="00CB1157"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не възстанови дължимите суми в определения за това срок, същите стават незабавно изискуеми.</w:t>
      </w:r>
    </w:p>
    <w:p w14:paraId="3043ABF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D819EB"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Разпоредбите на ал. 2-8 са приложими само за Бенефициенти – общини</w:t>
      </w:r>
      <w:r w:rsidR="00CB1157" w:rsidRPr="00F859C0">
        <w:rPr>
          <w:rFonts w:ascii="Times New Roman" w:eastAsia="Calibri" w:hAnsi="Times New Roman" w:cs="Times New Roman"/>
          <w:noProof/>
        </w:rPr>
        <w:t xml:space="preserve"> и юридически лица с нес</w:t>
      </w:r>
      <w:r w:rsidR="00981E25" w:rsidRPr="00F859C0">
        <w:rPr>
          <w:rFonts w:ascii="Times New Roman" w:eastAsia="Calibri" w:hAnsi="Times New Roman" w:cs="Times New Roman"/>
          <w:noProof/>
        </w:rPr>
        <w:t>т</w:t>
      </w:r>
      <w:r w:rsidR="00CB1157" w:rsidRPr="00F859C0">
        <w:rPr>
          <w:rFonts w:ascii="Times New Roman" w:eastAsia="Calibri" w:hAnsi="Times New Roman" w:cs="Times New Roman"/>
          <w:noProof/>
        </w:rPr>
        <w:t>опанска цел</w:t>
      </w:r>
      <w:r w:rsidRPr="00F859C0">
        <w:rPr>
          <w:rFonts w:ascii="Times New Roman" w:eastAsia="Calibri" w:hAnsi="Times New Roman" w:cs="Times New Roman"/>
          <w:noProof/>
        </w:rPr>
        <w:t xml:space="preserve">.  </w:t>
      </w:r>
    </w:p>
    <w:p w14:paraId="2F2921E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1</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Когато Бенефициентът не изпълни доброволно задължението си за възстановяване на дължимите средства в срока по чл. </w:t>
      </w:r>
      <w:r w:rsidR="00D819EB" w:rsidRPr="00F859C0">
        <w:rPr>
          <w:rFonts w:ascii="Times New Roman" w:eastAsia="Calibri" w:hAnsi="Times New Roman" w:cs="Times New Roman"/>
          <w:noProof/>
        </w:rPr>
        <w:t>70</w:t>
      </w:r>
      <w:r w:rsidRPr="00F859C0">
        <w:rPr>
          <w:rFonts w:ascii="Times New Roman" w:eastAsia="Calibri" w:hAnsi="Times New Roman" w:cs="Times New Roman"/>
          <w:noProof/>
        </w:rPr>
        <w:t>, Управляващият орган има право да извършва прихващане на подлежащите на възстановяване суми, заедно с дължимата лихва от последващо дължимо плащане по АДБФП.</w:t>
      </w:r>
    </w:p>
    <w:p w14:paraId="5805BE4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Дължимите средства се прихващат в рамките на 90 календарни дни след изтичане на срока з</w:t>
      </w:r>
      <w:r w:rsidR="00D819EB" w:rsidRPr="00F859C0">
        <w:rPr>
          <w:rFonts w:ascii="Times New Roman" w:eastAsia="Calibri" w:hAnsi="Times New Roman" w:cs="Times New Roman"/>
          <w:noProof/>
        </w:rPr>
        <w:t>а доброволно изпълнение по чл. 70</w:t>
      </w:r>
      <w:r w:rsidRPr="00F859C0">
        <w:rPr>
          <w:rFonts w:ascii="Times New Roman" w:eastAsia="Calibri" w:hAnsi="Times New Roman" w:cs="Times New Roman"/>
          <w:noProof/>
        </w:rPr>
        <w:t>, заедно с лихва за забава, начислена от датата, следваща датата на изтичане на този срок, до датата на възстановяване на средствата.</w:t>
      </w:r>
    </w:p>
    <w:p w14:paraId="6F62A30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Когато </w:t>
      </w:r>
      <w:r w:rsidR="00BE4EE1"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не изпълни доброволно задължението си за възстановяване на дължимите средства в срока по чл. </w:t>
      </w:r>
      <w:r w:rsidR="00D819EB" w:rsidRPr="00F859C0">
        <w:rPr>
          <w:rFonts w:ascii="Times New Roman" w:eastAsia="Calibri" w:hAnsi="Times New Roman" w:cs="Times New Roman"/>
          <w:noProof/>
        </w:rPr>
        <w:t>70</w:t>
      </w:r>
      <w:r w:rsidRPr="00F859C0">
        <w:rPr>
          <w:rFonts w:ascii="Times New Roman" w:eastAsia="Calibri" w:hAnsi="Times New Roman" w:cs="Times New Roman"/>
          <w:noProof/>
        </w:rPr>
        <w:t xml:space="preserve"> и когато няма последващи плащания или сумите по последващите плащания не са достатъчни за възстановяване на дължимите от Бенефициента средства, Управляващият орган, при наличие на основанията за това, има право да пристъпи към упражняване на правата по обезпечението на авансовото плащане, определено по вид и размер в АДБФП. В този случай </w:t>
      </w:r>
      <w:r w:rsidR="00BE4EE1"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дължи възстановяване на сумата, заедно с дължимата лихва.  </w:t>
      </w:r>
    </w:p>
    <w:p w14:paraId="36163F6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w:t>
      </w:r>
      <w:r w:rsidR="00BE4EE1" w:rsidRPr="00F859C0">
        <w:rPr>
          <w:rFonts w:ascii="Times New Roman" w:eastAsia="Calibri" w:hAnsi="Times New Roman" w:cs="Times New Roman"/>
          <w:b/>
          <w:noProof/>
        </w:rPr>
        <w:t xml:space="preserve"> (1)</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В случай че Бенефициентът не възстанови сумите по посочения в този раздел ред и срокове, Управляващият орган пристъпва към принудително събиране на дължимите суми като уведомява Националната агенция за приходите в 14-дневен срок след изчерпване на приложимите способи. Дължимите вземания се погасяват по реда на чл. 169, ал. 1 от Данъчно-осигурителния процесуален кодекс.</w:t>
      </w:r>
    </w:p>
    <w:p w14:paraId="0E8C35CE" w14:textId="77777777" w:rsidR="00BE4EE1" w:rsidRPr="00F859C0" w:rsidRDefault="00BE4EE1" w:rsidP="00BE4EE1">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(2)</w:t>
      </w:r>
      <w:r w:rsidRPr="00F859C0">
        <w:rPr>
          <w:rFonts w:ascii="Times New Roman" w:eastAsia="Calibri" w:hAnsi="Times New Roman" w:cs="Times New Roman"/>
        </w:rPr>
        <w:t xml:space="preserve"> </w:t>
      </w:r>
      <w:r w:rsidRPr="00F859C0">
        <w:rPr>
          <w:rFonts w:ascii="Times New Roman" w:eastAsia="Calibri" w:hAnsi="Times New Roman" w:cs="Times New Roman"/>
          <w:noProof/>
        </w:rPr>
        <w:t>След окончателното плащане по проект неизвършените финансови корекции са публично вземане съгласно чл. 162, ал. 2, т. 8 от Данъчно-осигурителния процесуален кодекс.</w:t>
      </w:r>
    </w:p>
    <w:p w14:paraId="33F8E752" w14:textId="3EA4C1EB" w:rsidR="0018467D" w:rsidRPr="00F859C0" w:rsidRDefault="0018467D" w:rsidP="0018467D">
      <w:pPr>
        <w:tabs>
          <w:tab w:val="num" w:pos="0"/>
        </w:tabs>
        <w:spacing w:after="60" w:line="240" w:lineRule="auto"/>
        <w:jc w:val="both"/>
        <w:rPr>
          <w:rFonts w:ascii="Times New Roman" w:eastAsia="Calibri" w:hAnsi="Times New Roman" w:cs="Times New Roman"/>
          <w:noProof/>
        </w:rPr>
      </w:pPr>
      <w:bookmarkStart w:id="1" w:name="p30573810"/>
      <w:bookmarkEnd w:id="1"/>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Дължими средства по индивидуални финансови корекции, определени на бенефициенти – бюджетни организации, се възстановяват по реда на</w:t>
      </w:r>
      <w:r w:rsidR="00D819EB" w:rsidRPr="00F859C0">
        <w:rPr>
          <w:rFonts w:ascii="Times New Roman" w:eastAsia="Calibri" w:hAnsi="Times New Roman" w:cs="Times New Roman"/>
          <w:noProof/>
        </w:rPr>
        <w:t xml:space="preserve"> ЗУСЕСИФ и на</w:t>
      </w:r>
      <w:r w:rsidRPr="00F859C0">
        <w:rPr>
          <w:rFonts w:ascii="Times New Roman" w:eastAsia="Calibri" w:hAnsi="Times New Roman" w:cs="Times New Roman"/>
          <w:noProof/>
        </w:rPr>
        <w:t xml:space="preserve"> Наредба № Н-3 от </w:t>
      </w:r>
      <w:r w:rsidR="00685636" w:rsidRPr="00F859C0">
        <w:rPr>
          <w:rFonts w:ascii="Times New Roman" w:eastAsia="Calibri" w:hAnsi="Times New Roman" w:cs="Times New Roman"/>
          <w:noProof/>
        </w:rPr>
        <w:t>22.05.2018</w:t>
      </w:r>
      <w:r w:rsidRPr="00F859C0">
        <w:rPr>
          <w:rFonts w:ascii="Times New Roman" w:eastAsia="Calibri" w:hAnsi="Times New Roman" w:cs="Times New Roman"/>
          <w:noProof/>
        </w:rPr>
        <w:t xml:space="preserve">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rsidR="00685636" w:rsidRPr="00F859C0">
        <w:rPr>
          <w:rFonts w:ascii="Times New Roman" w:eastAsia="Calibri" w:hAnsi="Times New Roman" w:cs="Times New Roman"/>
          <w:noProof/>
        </w:rPr>
        <w:t>.</w:t>
      </w:r>
    </w:p>
    <w:p w14:paraId="6ECEF33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Всички разходи, свързани с възстановяването на дължими суми на Управляващия орган, независимо от основанието за това, са изцяло за сметка на </w:t>
      </w:r>
      <w:r w:rsidR="00BE4EE1"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00BE4EE1" w:rsidRPr="00F859C0">
        <w:t xml:space="preserve"> </w:t>
      </w:r>
      <w:r w:rsidR="00BE4EE1" w:rsidRPr="00F859C0">
        <w:rPr>
          <w:rFonts w:ascii="Times New Roman" w:eastAsia="Calibri" w:hAnsi="Times New Roman" w:cs="Times New Roman"/>
          <w:noProof/>
        </w:rPr>
        <w:t>При констатирани от Европейската комисия или одитния орган слабости в системата за управление и контрол на програмата, Ръководителят на управляващия орган може да коригира разходите, подадени за сертификация към Европейската комисия, като използва единна ставка или екстраполирана финансова корекция. В този случай, разходите са за сметка на бюджета на първостепенния разпоредител с бюджет, в чиято структура е управляващият орган.</w:t>
      </w:r>
    </w:p>
    <w:p w14:paraId="1454F77F"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Управляващият орган не отговаря за щети или понесени вреди от персонала или имуществото на </w:t>
      </w:r>
      <w:r w:rsidR="00BE4EE1"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r w:rsidR="00BE4EE1" w:rsidRPr="00F859C0">
        <w:rPr>
          <w:rFonts w:ascii="Times New Roman" w:eastAsia="Calibri" w:hAnsi="Times New Roman" w:cs="Times New Roman"/>
          <w:noProof/>
        </w:rPr>
        <w:t>по</w:t>
      </w:r>
      <w:r w:rsidRPr="00F859C0">
        <w:rPr>
          <w:rFonts w:ascii="Times New Roman" w:eastAsia="Calibri" w:hAnsi="Times New Roman" w:cs="Times New Roman"/>
          <w:noProof/>
        </w:rPr>
        <w:t xml:space="preserve"> време на изпълнението на проекта или като последица от него. Бенефициентът не може да иска промяна на бюджета на проекта или други видове плащания за компенсиране на такава щета или вреда.</w:t>
      </w:r>
      <w:r w:rsidRPr="00F859C0">
        <w:rPr>
          <w:rFonts w:ascii="Times New Roman" w:eastAsia="Calibri" w:hAnsi="Times New Roman" w:cs="Times New Roman"/>
          <w:b/>
          <w:noProof/>
        </w:rPr>
        <w:t xml:space="preserve"> </w:t>
      </w:r>
    </w:p>
    <w:p w14:paraId="1AA7824E" w14:textId="77777777" w:rsidR="0018467D" w:rsidRPr="00F859C0" w:rsidRDefault="0018467D" w:rsidP="0018467D">
      <w:pPr>
        <w:spacing w:after="60" w:line="240" w:lineRule="auto"/>
        <w:ind w:left="181"/>
        <w:jc w:val="center"/>
        <w:rPr>
          <w:rFonts w:ascii="Times New Roman" w:eastAsia="Calibri" w:hAnsi="Times New Roman" w:cs="Times New Roman"/>
          <w:b/>
          <w:noProof/>
        </w:rPr>
      </w:pPr>
    </w:p>
    <w:p w14:paraId="273EA289" w14:textId="77777777" w:rsidR="0018467D" w:rsidRPr="00F859C0" w:rsidRDefault="0018467D" w:rsidP="0018467D">
      <w:pPr>
        <w:spacing w:after="60" w:line="240" w:lineRule="auto"/>
        <w:ind w:left="181"/>
        <w:jc w:val="center"/>
        <w:rPr>
          <w:rFonts w:ascii="Times New Roman" w:eastAsia="Calibri" w:hAnsi="Times New Roman" w:cs="Times New Roman"/>
          <w:b/>
          <w:noProof/>
        </w:rPr>
      </w:pPr>
      <w:r w:rsidRPr="00F859C0">
        <w:rPr>
          <w:rFonts w:ascii="Times New Roman" w:eastAsia="Calibri" w:hAnsi="Times New Roman" w:cs="Times New Roman"/>
          <w:b/>
          <w:noProof/>
        </w:rPr>
        <w:t>Глава шеста</w:t>
      </w:r>
    </w:p>
    <w:p w14:paraId="28EE1E17" w14:textId="77777777" w:rsidR="0018467D" w:rsidRPr="00F859C0" w:rsidRDefault="0018467D" w:rsidP="0018467D">
      <w:pPr>
        <w:spacing w:after="60" w:line="240" w:lineRule="auto"/>
        <w:ind w:left="180"/>
        <w:jc w:val="center"/>
        <w:rPr>
          <w:rFonts w:ascii="Times New Roman" w:eastAsia="Calibri" w:hAnsi="Times New Roman" w:cs="Times New Roman"/>
          <w:b/>
          <w:noProof/>
        </w:rPr>
      </w:pPr>
      <w:r w:rsidRPr="00F859C0">
        <w:rPr>
          <w:rFonts w:ascii="Times New Roman" w:eastAsia="Calibri" w:hAnsi="Times New Roman" w:cs="Times New Roman"/>
          <w:b/>
          <w:noProof/>
        </w:rPr>
        <w:t>ПРЕКРАТЯВАНЕ НА АДБФП</w:t>
      </w:r>
    </w:p>
    <w:p w14:paraId="5205144C" w14:textId="77777777" w:rsidR="0018467D" w:rsidRPr="00F859C0" w:rsidRDefault="0018467D" w:rsidP="0018467D">
      <w:pPr>
        <w:spacing w:after="60" w:line="240" w:lineRule="auto"/>
        <w:ind w:left="180"/>
        <w:jc w:val="center"/>
        <w:rPr>
          <w:rFonts w:ascii="Times New Roman" w:eastAsia="Calibri" w:hAnsi="Times New Roman" w:cs="Times New Roman"/>
          <w:noProof/>
        </w:rPr>
      </w:pPr>
    </w:p>
    <w:p w14:paraId="27E88D70" w14:textId="77777777" w:rsidR="0018467D" w:rsidRPr="00F859C0" w:rsidRDefault="0018467D" w:rsidP="0018467D">
      <w:pPr>
        <w:tabs>
          <w:tab w:val="num" w:pos="0"/>
          <w:tab w:val="num" w:pos="108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Управляващият орган прекратява едностранно АДБФП, когато Бенефициентът не сключи договор с изпълнител до 12 месеца от изтичането на срока, предвиден за неговото сключване.</w:t>
      </w:r>
    </w:p>
    <w:p w14:paraId="1F86D5C2"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Управляващият орган може да прекрати едностранно АДБФП</w:t>
      </w:r>
      <w:r w:rsidR="00E34370"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за да предотврати или отстрани тежки последици за обществения интерес.</w:t>
      </w:r>
    </w:p>
    <w:p w14:paraId="12C345AD"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8</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АДБФП може да бъде едностранно прекратен, когато АДБФП не е възможно да бъде приведен в съответствие със свързани с процедурата за предоставяне на безвъзмездната финансовата помощ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оперативна програма „Околна среда 2014-2020 г., както и при несъгласие на </w:t>
      </w:r>
      <w:r w:rsidR="00A30D77" w:rsidRPr="00F859C0">
        <w:rPr>
          <w:rFonts w:ascii="Times New Roman" w:eastAsia="Calibri" w:hAnsi="Times New Roman" w:cs="Times New Roman"/>
          <w:noProof/>
        </w:rPr>
        <w:t>б</w:t>
      </w:r>
      <w:r w:rsidR="00167A98" w:rsidRPr="00F859C0">
        <w:rPr>
          <w:rFonts w:ascii="Times New Roman" w:eastAsia="Calibri" w:hAnsi="Times New Roman" w:cs="Times New Roman"/>
          <w:noProof/>
        </w:rPr>
        <w:t>енефициента</w:t>
      </w:r>
      <w:r w:rsidRPr="00F859C0">
        <w:rPr>
          <w:rFonts w:ascii="Times New Roman" w:eastAsia="Calibri" w:hAnsi="Times New Roman" w:cs="Times New Roman"/>
          <w:noProof/>
        </w:rPr>
        <w:t xml:space="preserve"> с </w:t>
      </w:r>
      <w:r w:rsidR="00E34370" w:rsidRPr="00F859C0">
        <w:rPr>
          <w:rFonts w:ascii="Times New Roman" w:eastAsia="Calibri" w:hAnsi="Times New Roman" w:cs="Times New Roman"/>
          <w:noProof/>
        </w:rPr>
        <w:t>програмите</w:t>
      </w:r>
      <w:r w:rsidRPr="00F859C0">
        <w:rPr>
          <w:rFonts w:ascii="Times New Roman" w:eastAsia="Calibri" w:hAnsi="Times New Roman" w:cs="Times New Roman"/>
          <w:noProof/>
        </w:rPr>
        <w:t xml:space="preserve">. </w:t>
      </w:r>
    </w:p>
    <w:p w14:paraId="6854BB49" w14:textId="77777777" w:rsidR="003B3D7A" w:rsidRPr="00F859C0" w:rsidRDefault="003B3D7A"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Управляващият орган уведомява МИГ, страна по АДБФП, при настъпване на някое от обстоятелствата по чл.7</w:t>
      </w:r>
      <w:r w:rsidR="00E34370" w:rsidRPr="00F859C0">
        <w:rPr>
          <w:rFonts w:ascii="Times New Roman" w:eastAsia="Calibri" w:hAnsi="Times New Roman" w:cs="Times New Roman"/>
          <w:noProof/>
        </w:rPr>
        <w:t>6</w:t>
      </w:r>
      <w:r w:rsidRPr="00F859C0">
        <w:rPr>
          <w:rFonts w:ascii="Times New Roman" w:eastAsia="Calibri" w:hAnsi="Times New Roman" w:cs="Times New Roman"/>
          <w:noProof/>
        </w:rPr>
        <w:t xml:space="preserve"> – 7</w:t>
      </w:r>
      <w:r w:rsidR="00E34370" w:rsidRPr="00F859C0">
        <w:rPr>
          <w:rFonts w:ascii="Times New Roman" w:eastAsia="Calibri" w:hAnsi="Times New Roman" w:cs="Times New Roman"/>
          <w:noProof/>
        </w:rPr>
        <w:t>8</w:t>
      </w:r>
      <w:r w:rsidRPr="00F859C0">
        <w:rPr>
          <w:rFonts w:ascii="Times New Roman" w:eastAsia="Calibri" w:hAnsi="Times New Roman" w:cs="Times New Roman"/>
          <w:noProof/>
        </w:rPr>
        <w:t>.</w:t>
      </w:r>
    </w:p>
    <w:p w14:paraId="15A1DDA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80</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A30D77" w:rsidRPr="00F859C0">
        <w:rPr>
          <w:rFonts w:ascii="Times New Roman" w:eastAsia="Calibri" w:hAnsi="Times New Roman" w:cs="Times New Roman"/>
          <w:b/>
          <w:noProof/>
        </w:rPr>
        <w:t>(1)</w:t>
      </w:r>
      <w:r w:rsidR="00A30D77" w:rsidRPr="00F859C0">
        <w:rPr>
          <w:rFonts w:ascii="Times New Roman" w:eastAsia="Calibri" w:hAnsi="Times New Roman" w:cs="Times New Roman"/>
          <w:noProof/>
        </w:rPr>
        <w:t xml:space="preserve"> </w:t>
      </w:r>
      <w:r w:rsidR="00E34370" w:rsidRPr="00F859C0">
        <w:rPr>
          <w:rFonts w:ascii="Times New Roman" w:eastAsia="Calibri" w:hAnsi="Times New Roman" w:cs="Times New Roman"/>
          <w:noProof/>
        </w:rPr>
        <w:t xml:space="preserve">При прекратяване на АДБФП, Управляващият орган има право да иска от </w:t>
      </w:r>
      <w:r w:rsidR="00A30D77" w:rsidRPr="00F859C0">
        <w:rPr>
          <w:rFonts w:ascii="Times New Roman" w:eastAsia="Calibri" w:hAnsi="Times New Roman" w:cs="Times New Roman"/>
          <w:noProof/>
        </w:rPr>
        <w:t>б</w:t>
      </w:r>
      <w:r w:rsidR="00E34370" w:rsidRPr="00F859C0">
        <w:rPr>
          <w:rFonts w:ascii="Times New Roman" w:eastAsia="Calibri" w:hAnsi="Times New Roman" w:cs="Times New Roman"/>
          <w:noProof/>
        </w:rPr>
        <w:t>енефициента да възстанови всички изплатени средства по АДБФП</w:t>
      </w:r>
      <w:r w:rsidR="00E34370" w:rsidRPr="00F859C0" w:rsidDel="000C6A29">
        <w:rPr>
          <w:rFonts w:ascii="Times New Roman" w:eastAsia="Calibri" w:hAnsi="Times New Roman" w:cs="Times New Roman"/>
          <w:noProof/>
        </w:rPr>
        <w:t xml:space="preserve"> </w:t>
      </w:r>
      <w:r w:rsidR="00E34370" w:rsidRPr="00F859C0">
        <w:rPr>
          <w:rFonts w:ascii="Times New Roman" w:eastAsia="Calibri" w:hAnsi="Times New Roman" w:cs="Times New Roman"/>
          <w:noProof/>
        </w:rPr>
        <w:t>в указан от Управляващия орган срок, ведно с дължимата лихва, която се начислява от момента, в който задължението стане изискуемо.</w:t>
      </w:r>
      <w:r w:rsidRPr="00F859C0">
        <w:rPr>
          <w:rFonts w:ascii="Times New Roman" w:eastAsia="Calibri" w:hAnsi="Times New Roman" w:cs="Times New Roman"/>
          <w:noProof/>
        </w:rPr>
        <w:t xml:space="preserve"> </w:t>
      </w:r>
    </w:p>
    <w:p w14:paraId="7DC0117F" w14:textId="77777777" w:rsidR="00A30D77" w:rsidRPr="00F859C0" w:rsidRDefault="00A30D77" w:rsidP="00A30D77">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rPr>
        <w:t>(2)</w:t>
      </w:r>
      <w:r w:rsidRPr="00F859C0">
        <w:rPr>
          <w:rFonts w:ascii="Times New Roman" w:eastAsia="Calibri" w:hAnsi="Times New Roman" w:cs="Times New Roman"/>
        </w:rPr>
        <w:t xml:space="preserve"> Прекратяването на АДБФП се извършва по реда и при наличие на основанията, съдържащи се в действащата нормативна уредба.</w:t>
      </w:r>
    </w:p>
    <w:p w14:paraId="4C6C3530" w14:textId="77777777" w:rsidR="00A30D77" w:rsidRPr="00F859C0" w:rsidRDefault="00A30D77" w:rsidP="0018467D">
      <w:pPr>
        <w:tabs>
          <w:tab w:val="num" w:pos="0"/>
        </w:tabs>
        <w:spacing w:after="60" w:line="240" w:lineRule="auto"/>
        <w:jc w:val="both"/>
        <w:rPr>
          <w:rFonts w:ascii="Times New Roman" w:eastAsia="Calibri" w:hAnsi="Times New Roman" w:cs="Times New Roman"/>
          <w:noProof/>
        </w:rPr>
      </w:pPr>
    </w:p>
    <w:p w14:paraId="6E415C9C" w14:textId="77777777" w:rsidR="0018467D" w:rsidRPr="00F859C0" w:rsidRDefault="0018467D" w:rsidP="0018467D">
      <w:pPr>
        <w:spacing w:after="60" w:line="240" w:lineRule="auto"/>
        <w:ind w:left="181"/>
        <w:jc w:val="center"/>
        <w:rPr>
          <w:rFonts w:ascii="Times New Roman" w:eastAsia="Calibri" w:hAnsi="Times New Roman" w:cs="Times New Roman"/>
          <w:b/>
          <w:noProof/>
        </w:rPr>
      </w:pPr>
      <w:r w:rsidRPr="00F859C0">
        <w:rPr>
          <w:rFonts w:ascii="Times New Roman" w:eastAsia="Calibri" w:hAnsi="Times New Roman" w:cs="Times New Roman"/>
          <w:b/>
          <w:noProof/>
        </w:rPr>
        <w:t>Глава седма</w:t>
      </w:r>
    </w:p>
    <w:p w14:paraId="5C8AB545"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ПОДСЪДНОСТ ПРИ СПОРОВЕ</w:t>
      </w:r>
    </w:p>
    <w:p w14:paraId="505907C9" w14:textId="77777777" w:rsidR="0018467D" w:rsidRPr="00F859C0" w:rsidRDefault="0018467D" w:rsidP="0018467D">
      <w:pPr>
        <w:spacing w:after="60" w:line="240" w:lineRule="auto"/>
        <w:jc w:val="center"/>
        <w:rPr>
          <w:rFonts w:ascii="Times New Roman" w:eastAsia="Calibri" w:hAnsi="Times New Roman" w:cs="Times New Roman"/>
          <w:b/>
          <w:noProof/>
        </w:rPr>
      </w:pPr>
    </w:p>
    <w:p w14:paraId="028C7D3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81</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АДБФП се оспорва по реда за оспорване на индивидуални административни актове, уреден в Административнопроцесуалния кодекс. </w:t>
      </w:r>
    </w:p>
    <w:p w14:paraId="62AB8C1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Всички актове, издавани от Управляващия орган във връзка с АДБФП, са административни актове и се оспорват пред компетентния административен съд по реда на Административнопроцесуалния кодекс.</w:t>
      </w:r>
    </w:p>
    <w:p w14:paraId="6A2AB057" w14:textId="77777777" w:rsidR="00E34370" w:rsidRPr="00F859C0" w:rsidRDefault="00E34370" w:rsidP="00E34370">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На съдебен контрол не подлежат индивидуалните административни актове, издадени от Управляващия орган, когато Бенефициентът е от същата административна структура.</w:t>
      </w:r>
    </w:p>
    <w:p w14:paraId="02BBE3DC" w14:textId="77777777" w:rsidR="0018467D" w:rsidRPr="00F859C0" w:rsidRDefault="0018467D" w:rsidP="0018467D">
      <w:pPr>
        <w:spacing w:after="60" w:line="240" w:lineRule="auto"/>
        <w:ind w:left="181"/>
        <w:jc w:val="center"/>
        <w:rPr>
          <w:rFonts w:ascii="Times New Roman" w:eastAsia="Calibri" w:hAnsi="Times New Roman" w:cs="Times New Roman"/>
          <w:b/>
          <w:noProof/>
        </w:rPr>
      </w:pPr>
    </w:p>
    <w:p w14:paraId="7D2111C3" w14:textId="77777777" w:rsidR="0018467D" w:rsidRPr="00F859C0" w:rsidRDefault="0018467D" w:rsidP="0018467D">
      <w:pPr>
        <w:spacing w:after="60" w:line="240" w:lineRule="auto"/>
        <w:ind w:left="181"/>
        <w:jc w:val="center"/>
        <w:rPr>
          <w:rFonts w:ascii="Times New Roman" w:eastAsia="Calibri" w:hAnsi="Times New Roman" w:cs="Times New Roman"/>
          <w:b/>
          <w:noProof/>
        </w:rPr>
      </w:pPr>
      <w:r w:rsidRPr="00F859C0">
        <w:rPr>
          <w:rFonts w:ascii="Times New Roman" w:eastAsia="Calibri" w:hAnsi="Times New Roman" w:cs="Times New Roman"/>
          <w:b/>
          <w:noProof/>
        </w:rPr>
        <w:t>Глава осма</w:t>
      </w:r>
    </w:p>
    <w:p w14:paraId="78B35170" w14:textId="77777777" w:rsidR="0018467D" w:rsidRPr="00F859C0" w:rsidRDefault="0018467D" w:rsidP="0018467D">
      <w:pPr>
        <w:spacing w:after="60" w:line="240" w:lineRule="auto"/>
        <w:ind w:left="181"/>
        <w:jc w:val="center"/>
        <w:rPr>
          <w:rFonts w:ascii="Times New Roman" w:eastAsia="Calibri" w:hAnsi="Times New Roman" w:cs="Times New Roman"/>
          <w:b/>
          <w:noProof/>
        </w:rPr>
      </w:pPr>
      <w:r w:rsidRPr="00F859C0">
        <w:rPr>
          <w:rFonts w:ascii="Times New Roman" w:eastAsia="Calibri" w:hAnsi="Times New Roman" w:cs="Times New Roman"/>
          <w:b/>
          <w:noProof/>
        </w:rPr>
        <w:t>ЗАКЛЮЧИТЕЛНИ РАЗПОРЕДБИ</w:t>
      </w:r>
    </w:p>
    <w:p w14:paraId="12482050" w14:textId="77777777" w:rsidR="0018467D" w:rsidRPr="00F859C0" w:rsidRDefault="0018467D" w:rsidP="0018467D">
      <w:pPr>
        <w:spacing w:after="60" w:line="240" w:lineRule="auto"/>
        <w:ind w:left="181"/>
        <w:jc w:val="center"/>
        <w:rPr>
          <w:rFonts w:ascii="Times New Roman" w:eastAsia="Calibri" w:hAnsi="Times New Roman" w:cs="Times New Roman"/>
          <w:b/>
          <w:noProof/>
        </w:rPr>
      </w:pPr>
    </w:p>
    <w:p w14:paraId="740C62D1"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До осигуряването на пълната функционалност на ИСУН 2020 документите, изготвяни по АДБФП, се предоставят на страните на хартиен носител.</w:t>
      </w:r>
      <w:r w:rsidRPr="00F859C0">
        <w:rPr>
          <w:rFonts w:ascii="Times New Roman" w:eastAsia="Calibri" w:hAnsi="Times New Roman" w:cs="Times New Roman"/>
          <w:b/>
          <w:noProof/>
        </w:rPr>
        <w:t xml:space="preserve"> </w:t>
      </w:r>
    </w:p>
    <w:p w14:paraId="1A37F04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Кореспонденцията между страните се изпраща на адресите, посочени в АДБФП</w:t>
      </w:r>
      <w:r w:rsidR="00FC467C" w:rsidRPr="00F859C0">
        <w:rPr>
          <w:rFonts w:ascii="Times New Roman" w:eastAsia="Calibri" w:hAnsi="Times New Roman" w:cs="Times New Roman"/>
          <w:noProof/>
        </w:rPr>
        <w:t>.</w:t>
      </w:r>
      <w:r w:rsidR="00124A7E" w:rsidRPr="00F859C0">
        <w:rPr>
          <w:rFonts w:ascii="Times New Roman" w:eastAsia="Calibri" w:hAnsi="Times New Roman" w:cs="Times New Roman"/>
          <w:noProof/>
        </w:rPr>
        <w:t xml:space="preserve"> </w:t>
      </w:r>
    </w:p>
    <w:p w14:paraId="6F0898B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За дата на съобщението/известието се смята:</w:t>
      </w:r>
    </w:p>
    <w:p w14:paraId="37D6CF83" w14:textId="77777777" w:rsidR="0018467D" w:rsidRPr="00F859C0" w:rsidRDefault="0018467D" w:rsidP="0018467D">
      <w:pPr>
        <w:numPr>
          <w:ilvl w:val="1"/>
          <w:numId w:val="19"/>
        </w:numPr>
        <w:tabs>
          <w:tab w:val="clear" w:pos="1440"/>
          <w:tab w:val="num" w:pos="0"/>
          <w:tab w:val="num" w:pos="567"/>
          <w:tab w:val="left" w:pos="1080"/>
          <w:tab w:val="num" w:pos="1788"/>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предаването – при ръчно предаване на съобщението/известието;</w:t>
      </w:r>
    </w:p>
    <w:p w14:paraId="46E3AF54" w14:textId="77777777" w:rsidR="0018467D" w:rsidRPr="00F859C0"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пощенското клеймо на обратната разписка – при изпращане по пощата;</w:t>
      </w:r>
    </w:p>
    <w:p w14:paraId="27CA0215" w14:textId="6B86005C" w:rsidR="0018467D" w:rsidRPr="00F859C0"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приемането – при изпращане по факс;</w:t>
      </w:r>
    </w:p>
    <w:p w14:paraId="0BBEADEF" w14:textId="77777777" w:rsidR="0018467D" w:rsidRPr="00F859C0"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полученото електронно писмо – при изпращане по електронна поща с електронен подпис;</w:t>
      </w:r>
    </w:p>
    <w:p w14:paraId="2D23562F" w14:textId="77777777" w:rsidR="0018467D" w:rsidRPr="00F859C0"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качване на документа в ИСУН 2020</w:t>
      </w:r>
      <w:r w:rsidR="00FC467C" w:rsidRPr="00F859C0">
        <w:rPr>
          <w:rFonts w:ascii="Times New Roman" w:eastAsia="Calibri" w:hAnsi="Times New Roman" w:cs="Times New Roman"/>
          <w:noProof/>
        </w:rPr>
        <w:t>, освен когато в АДБФП и в настоящите условия за изпълнение не е предвидено уведомяването да се извърши с писмо, по факс или по електронна поща</w:t>
      </w:r>
      <w:r w:rsidRPr="00F859C0">
        <w:rPr>
          <w:rFonts w:ascii="Times New Roman" w:eastAsia="Calibri" w:hAnsi="Times New Roman" w:cs="Times New Roman"/>
          <w:noProof/>
        </w:rPr>
        <w:t>.</w:t>
      </w:r>
    </w:p>
    <w:p w14:paraId="3FAE10E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lastRenderedPageBreak/>
        <w:t>(3)</w:t>
      </w:r>
      <w:r w:rsidRPr="00F859C0">
        <w:rPr>
          <w:rFonts w:ascii="Times New Roman" w:eastAsia="Calibri" w:hAnsi="Times New Roman" w:cs="Times New Roman"/>
          <w:noProof/>
        </w:rPr>
        <w:t xml:space="preserve"> В случай на промяна на адреса на някоя от страните</w:t>
      </w:r>
      <w:r w:rsidR="004726CD"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съответната страна е длъжна да уведоми </w:t>
      </w:r>
      <w:r w:rsidR="00B6567E" w:rsidRPr="00F859C0">
        <w:rPr>
          <w:rFonts w:ascii="Times New Roman" w:eastAsia="Calibri" w:hAnsi="Times New Roman" w:cs="Times New Roman"/>
          <w:noProof/>
        </w:rPr>
        <w:t xml:space="preserve">останалите страни </w:t>
      </w:r>
      <w:r w:rsidRPr="00F859C0">
        <w:rPr>
          <w:rFonts w:ascii="Times New Roman" w:eastAsia="Calibri" w:hAnsi="Times New Roman" w:cs="Times New Roman"/>
          <w:noProof/>
        </w:rPr>
        <w:t xml:space="preserve">в 10-дневен срок от промяната. </w:t>
      </w:r>
    </w:p>
    <w:p w14:paraId="13CC5BB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До получаване на уведомлението по ал. 3, цялата кореспонденция, изпратена на посочения в АДБФП адрес, се счита за надлежно връчена на съответния адресат. </w:t>
      </w:r>
    </w:p>
    <w:p w14:paraId="21E772D8"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Кореспонденцията съдържа обозначение на номера на проекта, номера на АДБФП</w:t>
      </w:r>
      <w:r w:rsidRPr="00F859C0" w:rsidDel="000C6A29">
        <w:rPr>
          <w:rFonts w:ascii="Times New Roman" w:eastAsia="Calibri" w:hAnsi="Times New Roman" w:cs="Times New Roman"/>
          <w:noProof/>
        </w:rPr>
        <w:t xml:space="preserve"> </w:t>
      </w:r>
      <w:r w:rsidRPr="00F859C0">
        <w:rPr>
          <w:rFonts w:ascii="Times New Roman" w:eastAsia="Calibri" w:hAnsi="Times New Roman" w:cs="Times New Roman"/>
          <w:noProof/>
        </w:rPr>
        <w:t>и пълното наименование на проекта.</w:t>
      </w:r>
    </w:p>
    <w:p w14:paraId="472D898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Управляващият орган</w:t>
      </w:r>
      <w:r w:rsidR="004726CD"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Бенефициентът </w:t>
      </w:r>
      <w:r w:rsidR="004726CD"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се задължават да спазват действащото европейско и национално законодателство, регулиращо изпълнението на задълженията им по АДБФП.</w:t>
      </w:r>
    </w:p>
    <w:p w14:paraId="39010D2E" w14:textId="77777777" w:rsidR="0018467D" w:rsidRPr="00F859C0" w:rsidRDefault="0018467D" w:rsidP="0018467D">
      <w:pPr>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 случай че някоя от клаузите на настоящите условия за изпълнение бъде обявена за нищожна, невалидна или неприложима изцяло или отчасти по силата на нормативен, административен или съдебен акт, тази клауза няма да се прилага, без това да засяга действителността и/или приложимостта на останалата част от условията за изпълнение.  </w:t>
      </w:r>
    </w:p>
    <w:p w14:paraId="78636617" w14:textId="77777777" w:rsidR="0018467D" w:rsidRPr="00F859C0" w:rsidRDefault="0018467D" w:rsidP="0018467D">
      <w:pPr>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Неразделна част от настоящите условия за изпълнение, като част от насоките за кандидатстване, са:</w:t>
      </w:r>
    </w:p>
    <w:p w14:paraId="18506C08" w14:textId="77777777" w:rsidR="009106D3" w:rsidRPr="00F859C0" w:rsidRDefault="006A54BB" w:rsidP="009106D3">
      <w:pPr>
        <w:numPr>
          <w:ilvl w:val="0"/>
          <w:numId w:val="38"/>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lang w:val="en-US"/>
        </w:rPr>
        <w:t>O</w:t>
      </w:r>
      <w:r w:rsidR="0018467D" w:rsidRPr="00F859C0">
        <w:rPr>
          <w:rFonts w:ascii="Times New Roman" w:eastAsia="Calibri" w:hAnsi="Times New Roman" w:cs="Times New Roman"/>
          <w:noProof/>
        </w:rPr>
        <w:t xml:space="preserve">бразец на </w:t>
      </w:r>
      <w:r w:rsidR="00DA3467" w:rsidRPr="00F859C0">
        <w:rPr>
          <w:rFonts w:ascii="Times New Roman" w:eastAsia="Calibri" w:hAnsi="Times New Roman" w:cs="Times New Roman"/>
          <w:noProof/>
        </w:rPr>
        <w:t xml:space="preserve">административен </w:t>
      </w:r>
      <w:r w:rsidR="002640C3" w:rsidRPr="00F859C0">
        <w:rPr>
          <w:rFonts w:ascii="Times New Roman" w:eastAsia="Calibri" w:hAnsi="Times New Roman" w:cs="Times New Roman"/>
          <w:noProof/>
        </w:rPr>
        <w:t xml:space="preserve">договор </w:t>
      </w:r>
      <w:r w:rsidR="0018467D" w:rsidRPr="00F859C0">
        <w:rPr>
          <w:rFonts w:ascii="Times New Roman" w:eastAsia="Calibri" w:hAnsi="Times New Roman" w:cs="Times New Roman"/>
          <w:noProof/>
        </w:rPr>
        <w:t>за предоставяне на безвъзмездна финансова помощ, съгласно Приложение № 1 към условията за изпълнение;</w:t>
      </w:r>
    </w:p>
    <w:p w14:paraId="604D2321" w14:textId="77777777" w:rsidR="009106D3" w:rsidRPr="00F859C0" w:rsidRDefault="006A54BB" w:rsidP="009106D3">
      <w:pPr>
        <w:numPr>
          <w:ilvl w:val="0"/>
          <w:numId w:val="38"/>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rPr>
        <w:t>Писмени</w:t>
      </w:r>
      <w:r w:rsidR="0018467D" w:rsidRPr="00F859C0">
        <w:rPr>
          <w:rFonts w:ascii="Times New Roman" w:eastAsia="Calibri" w:hAnsi="Times New Roman" w:cs="Times New Roman"/>
          <w:noProof/>
        </w:rPr>
        <w:t xml:space="preserve"> доказателства, които бенефициентът прилага към искан</w:t>
      </w:r>
      <w:r w:rsidRPr="00F859C0">
        <w:rPr>
          <w:rFonts w:ascii="Times New Roman" w:eastAsia="Calibri" w:hAnsi="Times New Roman" w:cs="Times New Roman"/>
          <w:noProof/>
        </w:rPr>
        <w:t>ия</w:t>
      </w:r>
      <w:r w:rsidR="0018467D" w:rsidRPr="00F859C0">
        <w:rPr>
          <w:rFonts w:ascii="Times New Roman" w:eastAsia="Calibri" w:hAnsi="Times New Roman" w:cs="Times New Roman"/>
          <w:noProof/>
        </w:rPr>
        <w:t xml:space="preserve"> за плащане, съгласно Приложение № </w:t>
      </w:r>
      <w:r w:rsidR="0035290E" w:rsidRPr="00F859C0">
        <w:rPr>
          <w:rFonts w:ascii="Times New Roman" w:eastAsia="Calibri" w:hAnsi="Times New Roman" w:cs="Times New Roman"/>
          <w:noProof/>
        </w:rPr>
        <w:t>2</w:t>
      </w:r>
      <w:r w:rsidR="0018467D" w:rsidRPr="00F859C0">
        <w:rPr>
          <w:rFonts w:ascii="Times New Roman" w:eastAsia="Calibri" w:hAnsi="Times New Roman" w:cs="Times New Roman"/>
          <w:noProof/>
        </w:rPr>
        <w:t xml:space="preserve"> към условията за изпълнение</w:t>
      </w:r>
      <w:r w:rsidR="00941254" w:rsidRPr="00F859C0">
        <w:rPr>
          <w:rFonts w:ascii="Times New Roman" w:eastAsia="Calibri" w:hAnsi="Times New Roman" w:cs="Times New Roman"/>
          <w:noProof/>
        </w:rPr>
        <w:t>;</w:t>
      </w:r>
    </w:p>
    <w:p w14:paraId="0A4999FC" w14:textId="77777777" w:rsidR="009106D3" w:rsidRPr="00F859C0" w:rsidRDefault="00976A31" w:rsidP="009106D3">
      <w:pPr>
        <w:numPr>
          <w:ilvl w:val="0"/>
          <w:numId w:val="38"/>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rPr>
        <w:t>О</w:t>
      </w:r>
      <w:r w:rsidR="0018467D" w:rsidRPr="00F859C0">
        <w:rPr>
          <w:rFonts w:ascii="Times New Roman" w:eastAsia="Calibri" w:hAnsi="Times New Roman" w:cs="Times New Roman"/>
          <w:noProof/>
        </w:rPr>
        <w:t xml:space="preserve">бразец на декларация на </w:t>
      </w:r>
      <w:r w:rsidR="002E117D" w:rsidRPr="00F859C0">
        <w:rPr>
          <w:rFonts w:ascii="Times New Roman" w:eastAsia="Calibri" w:hAnsi="Times New Roman" w:cs="Times New Roman"/>
          <w:noProof/>
        </w:rPr>
        <w:t>бенефициента и п</w:t>
      </w:r>
      <w:r w:rsidR="00D25E8E" w:rsidRPr="00F859C0">
        <w:rPr>
          <w:rFonts w:ascii="Times New Roman" w:eastAsia="Calibri" w:hAnsi="Times New Roman" w:cs="Times New Roman"/>
          <w:noProof/>
        </w:rPr>
        <w:t>артньора</w:t>
      </w:r>
      <w:r w:rsidR="0018467D" w:rsidRPr="00F859C0">
        <w:rPr>
          <w:rFonts w:ascii="Times New Roman" w:eastAsia="Calibri" w:hAnsi="Times New Roman" w:cs="Times New Roman"/>
          <w:noProof/>
        </w:rPr>
        <w:t xml:space="preserve">, че </w:t>
      </w:r>
      <w:r w:rsidR="009106D3" w:rsidRPr="00F859C0">
        <w:rPr>
          <w:rFonts w:ascii="Times New Roman" w:hAnsi="Times New Roman"/>
        </w:rPr>
        <w:t>към датата на сключване на АДБФП:</w:t>
      </w:r>
      <w:r w:rsidR="009106D3" w:rsidRPr="00F859C0">
        <w:rPr>
          <w:rFonts w:ascii="Times New Roman" w:eastAsia="Calibri" w:hAnsi="Times New Roman" w:cs="Times New Roman"/>
          <w:noProof/>
        </w:rPr>
        <w:t xml:space="preserve"> </w:t>
      </w:r>
    </w:p>
    <w:p w14:paraId="44A508BA" w14:textId="77777777" w:rsidR="009106D3" w:rsidRPr="00F859C0" w:rsidRDefault="009106D3" w:rsidP="009106D3">
      <w:pPr>
        <w:spacing w:after="60" w:line="240" w:lineRule="auto"/>
        <w:ind w:left="720"/>
        <w:jc w:val="both"/>
        <w:rPr>
          <w:rFonts w:ascii="Times New Roman" w:eastAsia="Calibri" w:hAnsi="Times New Roman" w:cs="Times New Roman"/>
          <w:noProof/>
        </w:rPr>
      </w:pPr>
      <w:r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noProof/>
        </w:rPr>
        <w:t>проектът не е бил физически завършен</w:t>
      </w:r>
      <w:r w:rsidRPr="00F859C0">
        <w:rPr>
          <w:rFonts w:ascii="Times New Roman" w:eastAsia="Calibri" w:hAnsi="Times New Roman" w:cs="Times New Roman"/>
          <w:noProof/>
        </w:rPr>
        <w:t>;</w:t>
      </w:r>
    </w:p>
    <w:p w14:paraId="0A4C998C" w14:textId="77777777" w:rsidR="0018467D" w:rsidRPr="00F859C0" w:rsidRDefault="009106D3" w:rsidP="009106D3">
      <w:pPr>
        <w:spacing w:after="60" w:line="240" w:lineRule="auto"/>
        <w:ind w:left="720"/>
        <w:jc w:val="both"/>
        <w:rPr>
          <w:rFonts w:ascii="Times New Roman" w:eastAsia="Calibri" w:hAnsi="Times New Roman" w:cs="Times New Roman"/>
          <w:noProof/>
          <w:lang w:val="en-US"/>
        </w:rPr>
      </w:pPr>
      <w:r w:rsidRPr="00F859C0">
        <w:rPr>
          <w:rFonts w:ascii="Times New Roman" w:eastAsia="Calibri" w:hAnsi="Times New Roman" w:cs="Times New Roman"/>
          <w:noProof/>
        </w:rPr>
        <w:t>-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w:t>
      </w:r>
      <w:r w:rsidR="001559FD" w:rsidRPr="00F859C0">
        <w:rPr>
          <w:rFonts w:ascii="Times New Roman" w:eastAsia="Calibri" w:hAnsi="Times New Roman" w:cs="Times New Roman"/>
          <w:noProof/>
        </w:rPr>
        <w:t xml:space="preserve"> и </w:t>
      </w:r>
      <w:r w:rsidRPr="00F859C0">
        <w:rPr>
          <w:rFonts w:ascii="Times New Roman" w:eastAsia="Calibri" w:hAnsi="Times New Roman" w:cs="Times New Roman"/>
          <w:noProof/>
        </w:rPr>
        <w:t>партньора. Декларацията се попълва и подава съгласно Приложение № 3 към условията за изпълнение</w:t>
      </w:r>
      <w:r w:rsidR="0018467D" w:rsidRPr="00F859C0">
        <w:rPr>
          <w:rFonts w:ascii="Times New Roman" w:eastAsia="Calibri" w:hAnsi="Times New Roman" w:cs="Times New Roman"/>
          <w:noProof/>
        </w:rPr>
        <w:t>;</w:t>
      </w:r>
    </w:p>
    <w:p w14:paraId="37AB3865" w14:textId="677C59D4" w:rsidR="009106D3" w:rsidRPr="00F859C0" w:rsidRDefault="009106D3" w:rsidP="009106D3">
      <w:pPr>
        <w:pStyle w:val="a3"/>
        <w:numPr>
          <w:ilvl w:val="0"/>
          <w:numId w:val="38"/>
        </w:numPr>
        <w:jc w:val="both"/>
        <w:rPr>
          <w:rFonts w:ascii="Times New Roman" w:eastAsia="Calibri" w:hAnsi="Times New Roman" w:cs="Times New Roman"/>
          <w:noProof/>
        </w:rPr>
      </w:pPr>
      <w:r w:rsidRPr="00F859C0">
        <w:rPr>
          <w:rFonts w:ascii="Times New Roman" w:eastAsia="Calibri" w:hAnsi="Times New Roman" w:cs="Times New Roman"/>
          <w:noProof/>
        </w:rPr>
        <w:t>Образец на таблица – справка за целевите видове/местообитания за които са реализирани мерки в изпълнение на проектното предложение,</w:t>
      </w:r>
      <w:r w:rsidR="000E4007"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която бенефициентът прилага към искане за извършване на окончателно плащане, съгласно Приложение № </w:t>
      </w:r>
      <w:r w:rsidR="000E4007" w:rsidRPr="00F859C0">
        <w:rPr>
          <w:rFonts w:ascii="Times New Roman" w:eastAsia="Calibri" w:hAnsi="Times New Roman" w:cs="Times New Roman"/>
          <w:noProof/>
        </w:rPr>
        <w:t>4</w:t>
      </w:r>
      <w:r w:rsidRPr="00F859C0">
        <w:rPr>
          <w:rFonts w:ascii="Times New Roman" w:eastAsia="Calibri" w:hAnsi="Times New Roman" w:cs="Times New Roman"/>
          <w:noProof/>
        </w:rPr>
        <w:t xml:space="preserve"> към условията за изпълнение</w:t>
      </w:r>
      <w:r w:rsidR="00BC67BA" w:rsidRPr="00F859C0">
        <w:rPr>
          <w:rFonts w:ascii="Times New Roman" w:eastAsia="Calibri" w:hAnsi="Times New Roman" w:cs="Times New Roman"/>
          <w:noProof/>
        </w:rPr>
        <w:t>.</w:t>
      </w:r>
    </w:p>
    <w:p w14:paraId="26467B3F" w14:textId="77777777" w:rsidR="00257C59" w:rsidRPr="00F859C0" w:rsidRDefault="00257C59" w:rsidP="00257C59">
      <w:pPr>
        <w:pStyle w:val="a3"/>
        <w:jc w:val="both"/>
        <w:rPr>
          <w:rFonts w:ascii="Times New Roman" w:eastAsia="Calibri" w:hAnsi="Times New Roman" w:cs="Times New Roman"/>
          <w:noProof/>
        </w:rPr>
      </w:pPr>
    </w:p>
    <w:p w14:paraId="3E9F5ECC" w14:textId="1651BB26" w:rsidR="00FD1376" w:rsidRPr="00F859C0" w:rsidRDefault="0018467D" w:rsidP="0018467D">
      <w:pPr>
        <w:tabs>
          <w:tab w:val="num" w:pos="0"/>
        </w:tabs>
        <w:spacing w:after="60" w:line="240" w:lineRule="auto"/>
        <w:jc w:val="center"/>
        <w:rPr>
          <w:rFonts w:ascii="Times New Roman" w:eastAsia="Calibri" w:hAnsi="Times New Roman" w:cs="Times New Roman"/>
          <w:noProof/>
          <w:lang w:val="en-US"/>
        </w:rPr>
      </w:pPr>
      <w:r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ab/>
        <w:t xml:space="preserve"> *</w:t>
      </w:r>
      <w:r w:rsidRPr="00F859C0">
        <w:rPr>
          <w:rFonts w:ascii="Times New Roman" w:eastAsia="Calibri" w:hAnsi="Times New Roman" w:cs="Times New Roman"/>
          <w:noProof/>
        </w:rPr>
        <w:tab/>
        <w:t xml:space="preserve">   * </w:t>
      </w:r>
      <w:r w:rsidRPr="00F859C0">
        <w:rPr>
          <w:rFonts w:ascii="Times New Roman" w:eastAsia="Calibri" w:hAnsi="Times New Roman" w:cs="Times New Roman"/>
          <w:noProof/>
        </w:rPr>
        <w:tab/>
        <w:t xml:space="preserve"> </w:t>
      </w:r>
      <w:r w:rsidR="00D318D3"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 *</w:t>
      </w:r>
    </w:p>
    <w:p w14:paraId="2CC8B3AA" w14:textId="77777777" w:rsidR="004D2D9F" w:rsidRPr="00F859C0" w:rsidRDefault="004D2D9F" w:rsidP="0018467D">
      <w:pPr>
        <w:tabs>
          <w:tab w:val="num" w:pos="0"/>
        </w:tabs>
        <w:spacing w:after="60" w:line="240" w:lineRule="auto"/>
        <w:jc w:val="center"/>
        <w:rPr>
          <w:rFonts w:ascii="Times New Roman" w:eastAsia="Calibri" w:hAnsi="Times New Roman" w:cs="Times New Roman"/>
          <w:noProof/>
          <w:lang w:val="en-US"/>
        </w:rPr>
      </w:pPr>
    </w:p>
    <w:p w14:paraId="2AA13CED" w14:textId="77777777" w:rsidR="004D2D9F" w:rsidRPr="00F859C0" w:rsidRDefault="004D2D9F" w:rsidP="0018467D">
      <w:pPr>
        <w:tabs>
          <w:tab w:val="num" w:pos="0"/>
        </w:tabs>
        <w:spacing w:after="60" w:line="240" w:lineRule="auto"/>
        <w:jc w:val="center"/>
        <w:rPr>
          <w:rFonts w:ascii="Times New Roman" w:eastAsia="Calibri" w:hAnsi="Times New Roman" w:cs="Times New Roman"/>
          <w:noProof/>
          <w:lang w:val="en-US"/>
        </w:rPr>
      </w:pPr>
    </w:p>
    <w:p w14:paraId="06AB2479" w14:textId="77777777" w:rsidR="004D2D9F" w:rsidRPr="00F859C0" w:rsidRDefault="004D2D9F" w:rsidP="0018467D">
      <w:pPr>
        <w:tabs>
          <w:tab w:val="num" w:pos="0"/>
        </w:tabs>
        <w:spacing w:after="60" w:line="240" w:lineRule="auto"/>
        <w:jc w:val="center"/>
        <w:rPr>
          <w:lang w:val="en-US"/>
        </w:rPr>
      </w:pPr>
    </w:p>
    <w:sectPr w:rsidR="004D2D9F" w:rsidRPr="00F859C0" w:rsidSect="005C3672">
      <w:headerReference w:type="default" r:id="rId14"/>
      <w:footerReference w:type="default" r:id="rId15"/>
      <w:pgSz w:w="11906" w:h="16838"/>
      <w:pgMar w:top="564" w:right="1133"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289A4" w14:textId="77777777" w:rsidR="00B37766" w:rsidRDefault="00B37766" w:rsidP="002325A3">
      <w:pPr>
        <w:spacing w:after="0" w:line="240" w:lineRule="auto"/>
      </w:pPr>
      <w:r>
        <w:separator/>
      </w:r>
    </w:p>
  </w:endnote>
  <w:endnote w:type="continuationSeparator" w:id="0">
    <w:p w14:paraId="05179ACA" w14:textId="77777777" w:rsidR="00B37766" w:rsidRDefault="00B37766"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WXTXJ+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16636"/>
      <w:docPartObj>
        <w:docPartGallery w:val="Page Numbers (Bottom of Page)"/>
        <w:docPartUnique/>
      </w:docPartObj>
    </w:sdtPr>
    <w:sdtEndPr>
      <w:rPr>
        <w:noProof/>
      </w:rPr>
    </w:sdtEndPr>
    <w:sdtContent>
      <w:p w14:paraId="22168E66" w14:textId="410FF4D0" w:rsidR="00295B2F" w:rsidRDefault="00295B2F">
        <w:pPr>
          <w:pStyle w:val="ab"/>
          <w:jc w:val="right"/>
        </w:pPr>
        <w:r>
          <w:fldChar w:fldCharType="begin"/>
        </w:r>
        <w:r>
          <w:instrText xml:space="preserve"> PAGE   \* MERGEFORMAT </w:instrText>
        </w:r>
        <w:r>
          <w:fldChar w:fldCharType="separate"/>
        </w:r>
        <w:r w:rsidR="00B827C5">
          <w:rPr>
            <w:noProof/>
          </w:rPr>
          <w:t>12</w:t>
        </w:r>
        <w:r>
          <w:rPr>
            <w:noProof/>
          </w:rPr>
          <w:fldChar w:fldCharType="end"/>
        </w:r>
      </w:p>
    </w:sdtContent>
  </w:sdt>
  <w:p w14:paraId="5661997F" w14:textId="77777777" w:rsidR="00295B2F" w:rsidRDefault="00295B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91EB0" w14:textId="77777777" w:rsidR="00B37766" w:rsidRDefault="00B37766" w:rsidP="002325A3">
      <w:pPr>
        <w:spacing w:after="0" w:line="240" w:lineRule="auto"/>
      </w:pPr>
      <w:r>
        <w:separator/>
      </w:r>
    </w:p>
  </w:footnote>
  <w:footnote w:type="continuationSeparator" w:id="0">
    <w:p w14:paraId="570CC3C9" w14:textId="77777777" w:rsidR="00B37766" w:rsidRDefault="00B37766" w:rsidP="002325A3">
      <w:pPr>
        <w:spacing w:after="0" w:line="240" w:lineRule="auto"/>
      </w:pPr>
      <w:r>
        <w:continuationSeparator/>
      </w:r>
    </w:p>
  </w:footnote>
  <w:footnote w:id="1">
    <w:p w14:paraId="67BA9801" w14:textId="37A8BF71" w:rsidR="00DF2CD4" w:rsidRPr="00DF2CD4" w:rsidRDefault="00DF2CD4">
      <w:pPr>
        <w:pStyle w:val="a4"/>
        <w:rPr>
          <w:lang w:val="en-US"/>
        </w:rPr>
      </w:pPr>
      <w:r>
        <w:rPr>
          <w:rStyle w:val="a6"/>
        </w:rPr>
        <w:footnoteRef/>
      </w:r>
      <w:r>
        <w:t xml:space="preserve"> </w:t>
      </w:r>
      <w:r w:rsidRPr="00DF2CD4">
        <w:t xml:space="preserve">По настоящата процедура е анализирана и обоснована липсата на държавна помощ, като подробно в Раздел </w:t>
      </w:r>
      <w:r>
        <w:rPr>
          <w:lang w:val="en-US"/>
        </w:rPr>
        <w:t>“</w:t>
      </w:r>
      <w:r w:rsidRPr="00DF2CD4">
        <w:t>Приложим режим на минимални/държавни помощи</w:t>
      </w:r>
      <w:r>
        <w:rPr>
          <w:lang w:val="en-US"/>
        </w:rPr>
        <w:t>”</w:t>
      </w:r>
      <w:r w:rsidRPr="00DF2CD4">
        <w:t xml:space="preserve"> от насоките за кандидатстване, част „условия за кандидатстване“, е мотивиран приложим режим „непомощ“.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0BF4" w14:textId="77777777" w:rsidR="00295B2F" w:rsidRDefault="00295B2F">
    <w:pPr>
      <w:pStyle w:val="a9"/>
    </w:pPr>
    <w:r>
      <w:tab/>
    </w:r>
    <w:r>
      <w:tab/>
    </w:r>
  </w:p>
  <w:p w14:paraId="10F85028" w14:textId="1EA15C8A" w:rsidR="00295B2F" w:rsidRPr="00356B86" w:rsidRDefault="00295B2F" w:rsidP="00097A2F">
    <w:pPr>
      <w:tabs>
        <w:tab w:val="left" w:pos="2527"/>
        <w:tab w:val="center" w:pos="4536"/>
        <w:tab w:val="right" w:pos="9072"/>
      </w:tabs>
      <w:spacing w:after="0" w:line="240" w:lineRule="auto"/>
      <w:rPr>
        <w:rFonts w:ascii="Calibri" w:eastAsia="Calibri" w:hAnsi="Calibri" w:cs="Times New Roman"/>
      </w:rPr>
    </w:pPr>
    <w:r w:rsidRPr="00356B86">
      <w:rPr>
        <w:rFonts w:ascii="Calibri" w:eastAsia="Calibri" w:hAnsi="Calibri" w:cs="Times New Roman"/>
      </w:rPr>
      <w:tab/>
    </w:r>
    <w:r w:rsidR="00097A2F">
      <w:rPr>
        <w:rFonts w:ascii="Calibri" w:eastAsia="Calibri" w:hAnsi="Calibri" w:cs="Times New Roman"/>
      </w:rPr>
      <w:tab/>
    </w:r>
    <w:r w:rsidRPr="00356B86">
      <w:rPr>
        <w:rFonts w:ascii="Calibri" w:eastAsia="Calibri" w:hAnsi="Calibri"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33C"/>
    <w:multiLevelType w:val="hybridMultilevel"/>
    <w:tmpl w:val="BAC81FC2"/>
    <w:lvl w:ilvl="0" w:tplc="0402000F">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AA62D5"/>
    <w:multiLevelType w:val="hybridMultilevel"/>
    <w:tmpl w:val="7D442A18"/>
    <w:lvl w:ilvl="0" w:tplc="36F237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EE6CCA"/>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97CE0"/>
    <w:multiLevelType w:val="multilevel"/>
    <w:tmpl w:val="517C75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5B7D5C"/>
    <w:multiLevelType w:val="hybridMultilevel"/>
    <w:tmpl w:val="8036057E"/>
    <w:lvl w:ilvl="0" w:tplc="04020001">
      <w:start w:val="1"/>
      <w:numFmt w:val="bullet"/>
      <w:lvlText w:val=""/>
      <w:lvlJc w:val="left"/>
      <w:pPr>
        <w:tabs>
          <w:tab w:val="num" w:pos="720"/>
        </w:tabs>
        <w:ind w:left="720" w:hanging="360"/>
      </w:pPr>
      <w:rPr>
        <w:rFonts w:ascii="Symbol" w:hAnsi="Symbol" w:hint="default"/>
      </w:rPr>
    </w:lvl>
    <w:lvl w:ilvl="1" w:tplc="18AE0D5A">
      <w:start w:val="1"/>
      <w:numFmt w:val="decimal"/>
      <w:lvlText w:val="%2."/>
      <w:lvlJc w:val="left"/>
      <w:pPr>
        <w:tabs>
          <w:tab w:val="num" w:pos="1440"/>
        </w:tabs>
        <w:ind w:left="1440" w:hanging="360"/>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38329F9"/>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6">
    <w:nsid w:val="1D7C5477"/>
    <w:multiLevelType w:val="hybridMultilevel"/>
    <w:tmpl w:val="7E08861E"/>
    <w:lvl w:ilvl="0" w:tplc="A188565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D9D3D8B"/>
    <w:multiLevelType w:val="hybridMultilevel"/>
    <w:tmpl w:val="C8668D2E"/>
    <w:lvl w:ilvl="0" w:tplc="8D8E235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3614C0"/>
    <w:multiLevelType w:val="hybridMultilevel"/>
    <w:tmpl w:val="8C8E9BCE"/>
    <w:lvl w:ilvl="0" w:tplc="C2CA401E">
      <w:start w:val="1"/>
      <w:numFmt w:val="decimal"/>
      <w:lvlText w:val="%1."/>
      <w:lvlJc w:val="left"/>
      <w:pPr>
        <w:ind w:left="2136"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203019A8"/>
    <w:multiLevelType w:val="hybridMultilevel"/>
    <w:tmpl w:val="52D426DA"/>
    <w:lvl w:ilvl="0" w:tplc="C2CA401E">
      <w:start w:val="1"/>
      <w:numFmt w:val="decimal"/>
      <w:lvlText w:val="%1."/>
      <w:lvlJc w:val="lef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nsid w:val="2A0B2B2D"/>
    <w:multiLevelType w:val="hybridMultilevel"/>
    <w:tmpl w:val="7F86D29E"/>
    <w:lvl w:ilvl="0" w:tplc="8BCA42F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18C0CA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F4D9E"/>
    <w:multiLevelType w:val="hybridMultilevel"/>
    <w:tmpl w:val="96B65FB8"/>
    <w:lvl w:ilvl="0" w:tplc="E3F274EA">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4E85758"/>
    <w:multiLevelType w:val="hybridMultilevel"/>
    <w:tmpl w:val="4B3C8DF0"/>
    <w:lvl w:ilvl="0" w:tplc="C2CA401E">
      <w:start w:val="1"/>
      <w:numFmt w:val="decimal"/>
      <w:lvlText w:val="%1."/>
      <w:lvlJc w:val="left"/>
      <w:pPr>
        <w:ind w:left="1440" w:hanging="360"/>
      </w:pPr>
      <w:rPr>
        <w:b/>
      </w:r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15">
    <w:nsid w:val="369410B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9373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276FC"/>
    <w:multiLevelType w:val="hybridMultilevel"/>
    <w:tmpl w:val="1C403A20"/>
    <w:lvl w:ilvl="0" w:tplc="818E9622">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5D6F62"/>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C0870"/>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0">
    <w:nsid w:val="46090457"/>
    <w:multiLevelType w:val="hybridMultilevel"/>
    <w:tmpl w:val="54828F5C"/>
    <w:lvl w:ilvl="0" w:tplc="2E829EB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07FB7"/>
    <w:multiLevelType w:val="hybridMultilevel"/>
    <w:tmpl w:val="E98C2F44"/>
    <w:lvl w:ilvl="0" w:tplc="BF06D2B4">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76C4A07"/>
    <w:multiLevelType w:val="hybridMultilevel"/>
    <w:tmpl w:val="F190DB44"/>
    <w:lvl w:ilvl="0" w:tplc="3C387BFE">
      <w:start w:val="1"/>
      <w:numFmt w:val="decimal"/>
      <w:lvlText w:val="%1."/>
      <w:lvlJc w:val="left"/>
      <w:pPr>
        <w:ind w:left="36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7890D32"/>
    <w:multiLevelType w:val="hybridMultilevel"/>
    <w:tmpl w:val="A8265150"/>
    <w:lvl w:ilvl="0" w:tplc="0934732C">
      <w:start w:val="2"/>
      <w:numFmt w:val="decimal"/>
      <w:lvlText w:val="(%1)"/>
      <w:lvlJc w:val="left"/>
      <w:pPr>
        <w:tabs>
          <w:tab w:val="num" w:pos="465"/>
        </w:tabs>
        <w:ind w:left="465" w:hanging="465"/>
      </w:pPr>
      <w:rPr>
        <w:rFonts w:hint="default"/>
        <w:b/>
      </w:rPr>
    </w:lvl>
    <w:lvl w:ilvl="1" w:tplc="EA905118">
      <w:start w:val="1"/>
      <w:numFmt w:val="decimal"/>
      <w:lvlText w:val="%2."/>
      <w:lvlJc w:val="left"/>
      <w:pPr>
        <w:tabs>
          <w:tab w:val="num" w:pos="1788"/>
        </w:tabs>
        <w:ind w:left="1788" w:hanging="360"/>
      </w:pPr>
      <w:rPr>
        <w:rFonts w:hint="default"/>
        <w:b/>
      </w:r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4">
    <w:nsid w:val="4A741727"/>
    <w:multiLevelType w:val="hybridMultilevel"/>
    <w:tmpl w:val="169A7082"/>
    <w:lvl w:ilvl="0" w:tplc="04661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81E07"/>
    <w:multiLevelType w:val="hybridMultilevel"/>
    <w:tmpl w:val="F8100B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11A18A8"/>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C393A"/>
    <w:multiLevelType w:val="hybridMultilevel"/>
    <w:tmpl w:val="A502EB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3227AB8"/>
    <w:multiLevelType w:val="hybridMultilevel"/>
    <w:tmpl w:val="F01284EE"/>
    <w:lvl w:ilvl="0" w:tplc="292E3E3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646757B"/>
    <w:multiLevelType w:val="hybridMultilevel"/>
    <w:tmpl w:val="56D2137E"/>
    <w:lvl w:ilvl="0" w:tplc="7ACA0D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E50BEF"/>
    <w:multiLevelType w:val="hybridMultilevel"/>
    <w:tmpl w:val="1BBC8616"/>
    <w:lvl w:ilvl="0" w:tplc="9CB2CF70">
      <w:start w:val="1"/>
      <w:numFmt w:val="bullet"/>
      <w:lvlText w:val="-"/>
      <w:lvlJc w:val="left"/>
      <w:pPr>
        <w:ind w:left="360" w:hanging="360"/>
      </w:pPr>
      <w:rPr>
        <w:rFonts w:ascii="Times New Roman" w:eastAsia="Times New Roman" w:hAnsi="Times New Roman" w:cs="Times New Roman" w:hint="default"/>
      </w:rPr>
    </w:lvl>
    <w:lvl w:ilvl="1" w:tplc="9B1C2D8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A91D13"/>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32">
    <w:nsid w:val="5F5C25B2"/>
    <w:multiLevelType w:val="hybridMultilevel"/>
    <w:tmpl w:val="33EEAE5A"/>
    <w:lvl w:ilvl="0" w:tplc="31980C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98E4769"/>
    <w:multiLevelType w:val="hybridMultilevel"/>
    <w:tmpl w:val="5F9A1FAA"/>
    <w:lvl w:ilvl="0" w:tplc="FF3EA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B2C1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A6BB4"/>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F4C1D"/>
    <w:multiLevelType w:val="hybridMultilevel"/>
    <w:tmpl w:val="ADEEF6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64347BD"/>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0">
    <w:nsid w:val="77960A7C"/>
    <w:multiLevelType w:val="hybridMultilevel"/>
    <w:tmpl w:val="EBD6285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nsid w:val="79697442"/>
    <w:multiLevelType w:val="hybridMultilevel"/>
    <w:tmpl w:val="B5086138"/>
    <w:lvl w:ilvl="0" w:tplc="805E1414">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4"/>
  </w:num>
  <w:num w:numId="4">
    <w:abstractNumId w:val="41"/>
  </w:num>
  <w:num w:numId="5">
    <w:abstractNumId w:val="17"/>
  </w:num>
  <w:num w:numId="6">
    <w:abstractNumId w:val="12"/>
  </w:num>
  <w:num w:numId="7">
    <w:abstractNumId w:val="1"/>
  </w:num>
  <w:num w:numId="8">
    <w:abstractNumId w:val="0"/>
  </w:num>
  <w:num w:numId="9">
    <w:abstractNumId w:val="29"/>
  </w:num>
  <w:num w:numId="10">
    <w:abstractNumId w:val="30"/>
  </w:num>
  <w:num w:numId="11">
    <w:abstractNumId w:val="25"/>
  </w:num>
  <w:num w:numId="12">
    <w:abstractNumId w:val="20"/>
  </w:num>
  <w:num w:numId="13">
    <w:abstractNumId w:val="38"/>
  </w:num>
  <w:num w:numId="14">
    <w:abstractNumId w:val="40"/>
  </w:num>
  <w:num w:numId="15">
    <w:abstractNumId w:val="27"/>
  </w:num>
  <w:num w:numId="16">
    <w:abstractNumId w:val="28"/>
  </w:num>
  <w:num w:numId="17">
    <w:abstractNumId w:val="19"/>
  </w:num>
  <w:num w:numId="18">
    <w:abstractNumId w:val="23"/>
  </w:num>
  <w:num w:numId="19">
    <w:abstractNumId w:val="4"/>
  </w:num>
  <w:num w:numId="20">
    <w:abstractNumId w:val="16"/>
  </w:num>
  <w:num w:numId="21">
    <w:abstractNumId w:val="24"/>
  </w:num>
  <w:num w:numId="22">
    <w:abstractNumId w:val="6"/>
  </w:num>
  <w:num w:numId="23">
    <w:abstractNumId w:val="10"/>
  </w:num>
  <w:num w:numId="24">
    <w:abstractNumId w:val="31"/>
  </w:num>
  <w:num w:numId="25">
    <w:abstractNumId w:val="5"/>
  </w:num>
  <w:num w:numId="26">
    <w:abstractNumId w:val="39"/>
  </w:num>
  <w:num w:numId="27">
    <w:abstractNumId w:val="22"/>
  </w:num>
  <w:num w:numId="28">
    <w:abstractNumId w:val="7"/>
  </w:num>
  <w:num w:numId="29">
    <w:abstractNumId w:val="26"/>
  </w:num>
  <w:num w:numId="30">
    <w:abstractNumId w:val="36"/>
  </w:num>
  <w:num w:numId="31">
    <w:abstractNumId w:val="37"/>
  </w:num>
  <w:num w:numId="32">
    <w:abstractNumId w:val="2"/>
  </w:num>
  <w:num w:numId="33">
    <w:abstractNumId w:val="11"/>
  </w:num>
  <w:num w:numId="34">
    <w:abstractNumId w:val="9"/>
  </w:num>
  <w:num w:numId="35">
    <w:abstractNumId w:val="8"/>
  </w:num>
  <w:num w:numId="36">
    <w:abstractNumId w:val="14"/>
  </w:num>
  <w:num w:numId="37">
    <w:abstractNumId w:val="21"/>
  </w:num>
  <w:num w:numId="38">
    <w:abstractNumId w:val="3"/>
  </w:num>
  <w:num w:numId="39">
    <w:abstractNumId w:val="35"/>
  </w:num>
  <w:num w:numId="40">
    <w:abstractNumId w:val="32"/>
  </w:num>
  <w:num w:numId="41">
    <w:abstractNumId w:val="18"/>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anaska Koleva">
    <w15:presenceInfo w15:providerId="None" w15:userId="Atanaska Kol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99"/>
    <w:rsid w:val="0000086C"/>
    <w:rsid w:val="0000187C"/>
    <w:rsid w:val="00002170"/>
    <w:rsid w:val="00002B5C"/>
    <w:rsid w:val="00002F6E"/>
    <w:rsid w:val="000040E3"/>
    <w:rsid w:val="000045F3"/>
    <w:rsid w:val="0000511C"/>
    <w:rsid w:val="00005D51"/>
    <w:rsid w:val="00005F21"/>
    <w:rsid w:val="0001007D"/>
    <w:rsid w:val="00010749"/>
    <w:rsid w:val="00010F07"/>
    <w:rsid w:val="000115A9"/>
    <w:rsid w:val="00013555"/>
    <w:rsid w:val="00014D79"/>
    <w:rsid w:val="00014DC2"/>
    <w:rsid w:val="00015C28"/>
    <w:rsid w:val="00015C4F"/>
    <w:rsid w:val="00017BCB"/>
    <w:rsid w:val="00021C2B"/>
    <w:rsid w:val="0002272B"/>
    <w:rsid w:val="00025D5B"/>
    <w:rsid w:val="00025DB3"/>
    <w:rsid w:val="000301F6"/>
    <w:rsid w:val="0003049C"/>
    <w:rsid w:val="000306CF"/>
    <w:rsid w:val="0003138E"/>
    <w:rsid w:val="00031D46"/>
    <w:rsid w:val="00031D4A"/>
    <w:rsid w:val="00031E6F"/>
    <w:rsid w:val="00032B67"/>
    <w:rsid w:val="00032F52"/>
    <w:rsid w:val="0003309C"/>
    <w:rsid w:val="000330AD"/>
    <w:rsid w:val="00034808"/>
    <w:rsid w:val="00035310"/>
    <w:rsid w:val="0003536B"/>
    <w:rsid w:val="000361C7"/>
    <w:rsid w:val="00037AE8"/>
    <w:rsid w:val="00040C3C"/>
    <w:rsid w:val="00041DF1"/>
    <w:rsid w:val="00042A10"/>
    <w:rsid w:val="0004371E"/>
    <w:rsid w:val="000437F8"/>
    <w:rsid w:val="000444FA"/>
    <w:rsid w:val="00045FE3"/>
    <w:rsid w:val="0004626C"/>
    <w:rsid w:val="0004629F"/>
    <w:rsid w:val="000468E8"/>
    <w:rsid w:val="00047B76"/>
    <w:rsid w:val="00047D16"/>
    <w:rsid w:val="00050091"/>
    <w:rsid w:val="0005088E"/>
    <w:rsid w:val="00052675"/>
    <w:rsid w:val="00052920"/>
    <w:rsid w:val="00052D84"/>
    <w:rsid w:val="0005360C"/>
    <w:rsid w:val="00054035"/>
    <w:rsid w:val="00054D1B"/>
    <w:rsid w:val="000553B8"/>
    <w:rsid w:val="00056BDB"/>
    <w:rsid w:val="000578ED"/>
    <w:rsid w:val="00057B8C"/>
    <w:rsid w:val="000605A4"/>
    <w:rsid w:val="00060932"/>
    <w:rsid w:val="00060E04"/>
    <w:rsid w:val="00060FEC"/>
    <w:rsid w:val="000618F1"/>
    <w:rsid w:val="00061915"/>
    <w:rsid w:val="00061BD9"/>
    <w:rsid w:val="00063BCE"/>
    <w:rsid w:val="000657AD"/>
    <w:rsid w:val="00065D7D"/>
    <w:rsid w:val="00066200"/>
    <w:rsid w:val="00066518"/>
    <w:rsid w:val="00067230"/>
    <w:rsid w:val="00067D03"/>
    <w:rsid w:val="00071117"/>
    <w:rsid w:val="00071F6F"/>
    <w:rsid w:val="000724D5"/>
    <w:rsid w:val="000748DA"/>
    <w:rsid w:val="0007562F"/>
    <w:rsid w:val="00075756"/>
    <w:rsid w:val="00077507"/>
    <w:rsid w:val="0007756B"/>
    <w:rsid w:val="00080148"/>
    <w:rsid w:val="00080CE3"/>
    <w:rsid w:val="00080E15"/>
    <w:rsid w:val="00080F59"/>
    <w:rsid w:val="00081648"/>
    <w:rsid w:val="00082697"/>
    <w:rsid w:val="0008377B"/>
    <w:rsid w:val="00083A47"/>
    <w:rsid w:val="00083CCF"/>
    <w:rsid w:val="000840A0"/>
    <w:rsid w:val="00084BA3"/>
    <w:rsid w:val="000861B4"/>
    <w:rsid w:val="00086A8F"/>
    <w:rsid w:val="0008755C"/>
    <w:rsid w:val="0008794B"/>
    <w:rsid w:val="00087C91"/>
    <w:rsid w:val="0009249E"/>
    <w:rsid w:val="00092773"/>
    <w:rsid w:val="00092A97"/>
    <w:rsid w:val="00092B92"/>
    <w:rsid w:val="00094030"/>
    <w:rsid w:val="000947BF"/>
    <w:rsid w:val="0009497A"/>
    <w:rsid w:val="000953BF"/>
    <w:rsid w:val="000958E9"/>
    <w:rsid w:val="00095C24"/>
    <w:rsid w:val="000963C0"/>
    <w:rsid w:val="00096626"/>
    <w:rsid w:val="00097A2F"/>
    <w:rsid w:val="000A0E10"/>
    <w:rsid w:val="000A2023"/>
    <w:rsid w:val="000A24D7"/>
    <w:rsid w:val="000A2C4E"/>
    <w:rsid w:val="000A31F6"/>
    <w:rsid w:val="000A6517"/>
    <w:rsid w:val="000A6557"/>
    <w:rsid w:val="000A689F"/>
    <w:rsid w:val="000B0692"/>
    <w:rsid w:val="000B0A15"/>
    <w:rsid w:val="000B22DF"/>
    <w:rsid w:val="000B2AF5"/>
    <w:rsid w:val="000B4105"/>
    <w:rsid w:val="000B4192"/>
    <w:rsid w:val="000B46D7"/>
    <w:rsid w:val="000B5192"/>
    <w:rsid w:val="000B5AA9"/>
    <w:rsid w:val="000B611B"/>
    <w:rsid w:val="000B6EDB"/>
    <w:rsid w:val="000B79F2"/>
    <w:rsid w:val="000C176B"/>
    <w:rsid w:val="000C1B54"/>
    <w:rsid w:val="000C3379"/>
    <w:rsid w:val="000C476C"/>
    <w:rsid w:val="000C66C2"/>
    <w:rsid w:val="000C6FA8"/>
    <w:rsid w:val="000C7175"/>
    <w:rsid w:val="000C7403"/>
    <w:rsid w:val="000C751E"/>
    <w:rsid w:val="000C7600"/>
    <w:rsid w:val="000C7B95"/>
    <w:rsid w:val="000D042E"/>
    <w:rsid w:val="000D043C"/>
    <w:rsid w:val="000D102E"/>
    <w:rsid w:val="000D19C9"/>
    <w:rsid w:val="000D2F95"/>
    <w:rsid w:val="000D337E"/>
    <w:rsid w:val="000D3C82"/>
    <w:rsid w:val="000D4998"/>
    <w:rsid w:val="000D539D"/>
    <w:rsid w:val="000D5B55"/>
    <w:rsid w:val="000D5C38"/>
    <w:rsid w:val="000D5DE8"/>
    <w:rsid w:val="000D6398"/>
    <w:rsid w:val="000D6763"/>
    <w:rsid w:val="000E01AD"/>
    <w:rsid w:val="000E0469"/>
    <w:rsid w:val="000E05D1"/>
    <w:rsid w:val="000E0982"/>
    <w:rsid w:val="000E1318"/>
    <w:rsid w:val="000E141D"/>
    <w:rsid w:val="000E285A"/>
    <w:rsid w:val="000E3DBC"/>
    <w:rsid w:val="000E4007"/>
    <w:rsid w:val="000E4357"/>
    <w:rsid w:val="000E43C4"/>
    <w:rsid w:val="000E465A"/>
    <w:rsid w:val="000E564D"/>
    <w:rsid w:val="000E6150"/>
    <w:rsid w:val="000E7681"/>
    <w:rsid w:val="000E7F0A"/>
    <w:rsid w:val="000F237A"/>
    <w:rsid w:val="000F28B8"/>
    <w:rsid w:val="000F3157"/>
    <w:rsid w:val="000F3210"/>
    <w:rsid w:val="000F4581"/>
    <w:rsid w:val="000F4FA3"/>
    <w:rsid w:val="000F50C6"/>
    <w:rsid w:val="000F57CB"/>
    <w:rsid w:val="000F5EDE"/>
    <w:rsid w:val="000F5FB6"/>
    <w:rsid w:val="000F6A6F"/>
    <w:rsid w:val="000F75DB"/>
    <w:rsid w:val="000F790E"/>
    <w:rsid w:val="0010018A"/>
    <w:rsid w:val="0010089F"/>
    <w:rsid w:val="00100900"/>
    <w:rsid w:val="00101724"/>
    <w:rsid w:val="0010181A"/>
    <w:rsid w:val="00101896"/>
    <w:rsid w:val="001024BB"/>
    <w:rsid w:val="001028C1"/>
    <w:rsid w:val="00103CE2"/>
    <w:rsid w:val="00104B1E"/>
    <w:rsid w:val="00105872"/>
    <w:rsid w:val="00105A31"/>
    <w:rsid w:val="0010686D"/>
    <w:rsid w:val="00106CBE"/>
    <w:rsid w:val="00106DE7"/>
    <w:rsid w:val="00110001"/>
    <w:rsid w:val="0011096A"/>
    <w:rsid w:val="00110DCA"/>
    <w:rsid w:val="001115D4"/>
    <w:rsid w:val="00112238"/>
    <w:rsid w:val="001129F4"/>
    <w:rsid w:val="001133C5"/>
    <w:rsid w:val="001133DE"/>
    <w:rsid w:val="00115548"/>
    <w:rsid w:val="00115FB2"/>
    <w:rsid w:val="00116CF2"/>
    <w:rsid w:val="001176E3"/>
    <w:rsid w:val="00120DF6"/>
    <w:rsid w:val="001233D6"/>
    <w:rsid w:val="00124A7E"/>
    <w:rsid w:val="0012617C"/>
    <w:rsid w:val="00127341"/>
    <w:rsid w:val="00127EBF"/>
    <w:rsid w:val="00131437"/>
    <w:rsid w:val="001319C4"/>
    <w:rsid w:val="00131C7B"/>
    <w:rsid w:val="001335F7"/>
    <w:rsid w:val="00135139"/>
    <w:rsid w:val="001353AA"/>
    <w:rsid w:val="00136078"/>
    <w:rsid w:val="00137913"/>
    <w:rsid w:val="00137B46"/>
    <w:rsid w:val="0014037F"/>
    <w:rsid w:val="00140CB2"/>
    <w:rsid w:val="001420B0"/>
    <w:rsid w:val="00142E59"/>
    <w:rsid w:val="00143716"/>
    <w:rsid w:val="00144A68"/>
    <w:rsid w:val="00145397"/>
    <w:rsid w:val="00146875"/>
    <w:rsid w:val="001476DA"/>
    <w:rsid w:val="0015091F"/>
    <w:rsid w:val="00151146"/>
    <w:rsid w:val="00151627"/>
    <w:rsid w:val="00151E79"/>
    <w:rsid w:val="00152C7F"/>
    <w:rsid w:val="00152D2B"/>
    <w:rsid w:val="00153A25"/>
    <w:rsid w:val="00154951"/>
    <w:rsid w:val="00155635"/>
    <w:rsid w:val="001559FD"/>
    <w:rsid w:val="00155F3F"/>
    <w:rsid w:val="0015622B"/>
    <w:rsid w:val="001563F0"/>
    <w:rsid w:val="0015641E"/>
    <w:rsid w:val="00156879"/>
    <w:rsid w:val="00156FEC"/>
    <w:rsid w:val="001570F2"/>
    <w:rsid w:val="001578F4"/>
    <w:rsid w:val="00161C74"/>
    <w:rsid w:val="00162060"/>
    <w:rsid w:val="00163377"/>
    <w:rsid w:val="0016489E"/>
    <w:rsid w:val="00164C7A"/>
    <w:rsid w:val="001660DC"/>
    <w:rsid w:val="001678CF"/>
    <w:rsid w:val="00167A98"/>
    <w:rsid w:val="00170C27"/>
    <w:rsid w:val="00171A96"/>
    <w:rsid w:val="001730D2"/>
    <w:rsid w:val="00173D30"/>
    <w:rsid w:val="0017463C"/>
    <w:rsid w:val="00177369"/>
    <w:rsid w:val="001773FB"/>
    <w:rsid w:val="00177A17"/>
    <w:rsid w:val="001818D1"/>
    <w:rsid w:val="00182497"/>
    <w:rsid w:val="00182D2E"/>
    <w:rsid w:val="001830F2"/>
    <w:rsid w:val="001839A9"/>
    <w:rsid w:val="00183CF5"/>
    <w:rsid w:val="0018400E"/>
    <w:rsid w:val="0018467D"/>
    <w:rsid w:val="00184B8B"/>
    <w:rsid w:val="001857BD"/>
    <w:rsid w:val="00186772"/>
    <w:rsid w:val="00187A7B"/>
    <w:rsid w:val="001908A7"/>
    <w:rsid w:val="00192048"/>
    <w:rsid w:val="00196A1D"/>
    <w:rsid w:val="00196B17"/>
    <w:rsid w:val="001970FF"/>
    <w:rsid w:val="001A04D0"/>
    <w:rsid w:val="001A0CE4"/>
    <w:rsid w:val="001A135B"/>
    <w:rsid w:val="001A3AF1"/>
    <w:rsid w:val="001A40BC"/>
    <w:rsid w:val="001A4D4F"/>
    <w:rsid w:val="001A6B01"/>
    <w:rsid w:val="001A6D52"/>
    <w:rsid w:val="001A7621"/>
    <w:rsid w:val="001A7748"/>
    <w:rsid w:val="001B02D5"/>
    <w:rsid w:val="001B088A"/>
    <w:rsid w:val="001B193E"/>
    <w:rsid w:val="001B2365"/>
    <w:rsid w:val="001B2403"/>
    <w:rsid w:val="001B3080"/>
    <w:rsid w:val="001B41C4"/>
    <w:rsid w:val="001B5919"/>
    <w:rsid w:val="001B612B"/>
    <w:rsid w:val="001B69B0"/>
    <w:rsid w:val="001B766C"/>
    <w:rsid w:val="001B7E2E"/>
    <w:rsid w:val="001B7EA6"/>
    <w:rsid w:val="001C03FC"/>
    <w:rsid w:val="001C19FF"/>
    <w:rsid w:val="001C21CF"/>
    <w:rsid w:val="001C229E"/>
    <w:rsid w:val="001C2722"/>
    <w:rsid w:val="001C2AB5"/>
    <w:rsid w:val="001C3DBE"/>
    <w:rsid w:val="001C46BC"/>
    <w:rsid w:val="001C4A00"/>
    <w:rsid w:val="001C4CFB"/>
    <w:rsid w:val="001C51C8"/>
    <w:rsid w:val="001C613C"/>
    <w:rsid w:val="001C68B3"/>
    <w:rsid w:val="001C705C"/>
    <w:rsid w:val="001C7629"/>
    <w:rsid w:val="001C795B"/>
    <w:rsid w:val="001D040E"/>
    <w:rsid w:val="001D0FCC"/>
    <w:rsid w:val="001D217E"/>
    <w:rsid w:val="001D3A67"/>
    <w:rsid w:val="001D671C"/>
    <w:rsid w:val="001D68A5"/>
    <w:rsid w:val="001D7621"/>
    <w:rsid w:val="001D79C3"/>
    <w:rsid w:val="001D7BB3"/>
    <w:rsid w:val="001E0C40"/>
    <w:rsid w:val="001E1420"/>
    <w:rsid w:val="001E1A70"/>
    <w:rsid w:val="001E34B0"/>
    <w:rsid w:val="001E407C"/>
    <w:rsid w:val="001E419A"/>
    <w:rsid w:val="001E5D49"/>
    <w:rsid w:val="001E632D"/>
    <w:rsid w:val="001E6BC3"/>
    <w:rsid w:val="001E6F0F"/>
    <w:rsid w:val="001E7F77"/>
    <w:rsid w:val="001F075D"/>
    <w:rsid w:val="001F0B4F"/>
    <w:rsid w:val="001F1864"/>
    <w:rsid w:val="001F1C59"/>
    <w:rsid w:val="001F2427"/>
    <w:rsid w:val="001F27BC"/>
    <w:rsid w:val="001F282C"/>
    <w:rsid w:val="001F4C12"/>
    <w:rsid w:val="001F65C6"/>
    <w:rsid w:val="001F6BBB"/>
    <w:rsid w:val="001F716E"/>
    <w:rsid w:val="001F73D1"/>
    <w:rsid w:val="001F7CE0"/>
    <w:rsid w:val="00201B01"/>
    <w:rsid w:val="002026A8"/>
    <w:rsid w:val="002033D3"/>
    <w:rsid w:val="00203BF1"/>
    <w:rsid w:val="00203E6E"/>
    <w:rsid w:val="00206324"/>
    <w:rsid w:val="0021097A"/>
    <w:rsid w:val="00210F32"/>
    <w:rsid w:val="0021155E"/>
    <w:rsid w:val="002116A5"/>
    <w:rsid w:val="0021172F"/>
    <w:rsid w:val="00213497"/>
    <w:rsid w:val="0021417F"/>
    <w:rsid w:val="00214C94"/>
    <w:rsid w:val="00215CAF"/>
    <w:rsid w:val="002176EB"/>
    <w:rsid w:val="00220495"/>
    <w:rsid w:val="00220B69"/>
    <w:rsid w:val="00222EAD"/>
    <w:rsid w:val="00223248"/>
    <w:rsid w:val="002232D9"/>
    <w:rsid w:val="00224850"/>
    <w:rsid w:val="00224EFA"/>
    <w:rsid w:val="00225119"/>
    <w:rsid w:val="00226BCF"/>
    <w:rsid w:val="00226FDC"/>
    <w:rsid w:val="002272B8"/>
    <w:rsid w:val="00230F24"/>
    <w:rsid w:val="002325A3"/>
    <w:rsid w:val="002329F2"/>
    <w:rsid w:val="00232DD9"/>
    <w:rsid w:val="002334C4"/>
    <w:rsid w:val="002347A2"/>
    <w:rsid w:val="00234E43"/>
    <w:rsid w:val="00235479"/>
    <w:rsid w:val="0023606E"/>
    <w:rsid w:val="0023768D"/>
    <w:rsid w:val="0024057E"/>
    <w:rsid w:val="00241BB6"/>
    <w:rsid w:val="00241C1E"/>
    <w:rsid w:val="00242E9A"/>
    <w:rsid w:val="0024413F"/>
    <w:rsid w:val="00245205"/>
    <w:rsid w:val="00246D07"/>
    <w:rsid w:val="002472B1"/>
    <w:rsid w:val="00247D5F"/>
    <w:rsid w:val="00251234"/>
    <w:rsid w:val="002515D1"/>
    <w:rsid w:val="00251ACC"/>
    <w:rsid w:val="00252402"/>
    <w:rsid w:val="002525DA"/>
    <w:rsid w:val="00253031"/>
    <w:rsid w:val="00253148"/>
    <w:rsid w:val="002531B3"/>
    <w:rsid w:val="00253702"/>
    <w:rsid w:val="0025370D"/>
    <w:rsid w:val="002538D8"/>
    <w:rsid w:val="0025409C"/>
    <w:rsid w:val="00254360"/>
    <w:rsid w:val="00254493"/>
    <w:rsid w:val="00254BB9"/>
    <w:rsid w:val="002566AE"/>
    <w:rsid w:val="00257898"/>
    <w:rsid w:val="00257C59"/>
    <w:rsid w:val="002605B1"/>
    <w:rsid w:val="002609C5"/>
    <w:rsid w:val="002640C3"/>
    <w:rsid w:val="002643D5"/>
    <w:rsid w:val="00265E52"/>
    <w:rsid w:val="00266430"/>
    <w:rsid w:val="00266BA0"/>
    <w:rsid w:val="00267278"/>
    <w:rsid w:val="00270BCF"/>
    <w:rsid w:val="00270EE5"/>
    <w:rsid w:val="002711ED"/>
    <w:rsid w:val="00271729"/>
    <w:rsid w:val="00272B3D"/>
    <w:rsid w:val="00272FF3"/>
    <w:rsid w:val="002744F3"/>
    <w:rsid w:val="0027458F"/>
    <w:rsid w:val="0027464D"/>
    <w:rsid w:val="002749A0"/>
    <w:rsid w:val="00275AB9"/>
    <w:rsid w:val="002766E1"/>
    <w:rsid w:val="002773E2"/>
    <w:rsid w:val="00277951"/>
    <w:rsid w:val="00280EEB"/>
    <w:rsid w:val="00281945"/>
    <w:rsid w:val="00284156"/>
    <w:rsid w:val="00284D83"/>
    <w:rsid w:val="00285718"/>
    <w:rsid w:val="00285726"/>
    <w:rsid w:val="0028572E"/>
    <w:rsid w:val="002857B9"/>
    <w:rsid w:val="00286208"/>
    <w:rsid w:val="002863B8"/>
    <w:rsid w:val="0028783A"/>
    <w:rsid w:val="00290542"/>
    <w:rsid w:val="00290A7A"/>
    <w:rsid w:val="00291274"/>
    <w:rsid w:val="00291BEC"/>
    <w:rsid w:val="00291EE6"/>
    <w:rsid w:val="00291F2A"/>
    <w:rsid w:val="00292105"/>
    <w:rsid w:val="00293BE1"/>
    <w:rsid w:val="00293E28"/>
    <w:rsid w:val="0029418C"/>
    <w:rsid w:val="00294377"/>
    <w:rsid w:val="00294449"/>
    <w:rsid w:val="002945A6"/>
    <w:rsid w:val="00294846"/>
    <w:rsid w:val="00294ABC"/>
    <w:rsid w:val="00295A2E"/>
    <w:rsid w:val="00295B2F"/>
    <w:rsid w:val="00295E07"/>
    <w:rsid w:val="00295F7F"/>
    <w:rsid w:val="0029608B"/>
    <w:rsid w:val="0029680C"/>
    <w:rsid w:val="0029712A"/>
    <w:rsid w:val="0029784A"/>
    <w:rsid w:val="002A00E4"/>
    <w:rsid w:val="002A01E9"/>
    <w:rsid w:val="002A13BD"/>
    <w:rsid w:val="002A17F7"/>
    <w:rsid w:val="002A3167"/>
    <w:rsid w:val="002A3C78"/>
    <w:rsid w:val="002A3D86"/>
    <w:rsid w:val="002A4C1B"/>
    <w:rsid w:val="002A5FC1"/>
    <w:rsid w:val="002A7663"/>
    <w:rsid w:val="002B056E"/>
    <w:rsid w:val="002B10F3"/>
    <w:rsid w:val="002B1725"/>
    <w:rsid w:val="002B18FC"/>
    <w:rsid w:val="002B1A9E"/>
    <w:rsid w:val="002B1C64"/>
    <w:rsid w:val="002B2657"/>
    <w:rsid w:val="002B2D0E"/>
    <w:rsid w:val="002B3911"/>
    <w:rsid w:val="002B47D0"/>
    <w:rsid w:val="002B4824"/>
    <w:rsid w:val="002B4BA9"/>
    <w:rsid w:val="002B5408"/>
    <w:rsid w:val="002B6C07"/>
    <w:rsid w:val="002B72AB"/>
    <w:rsid w:val="002B743C"/>
    <w:rsid w:val="002B7EED"/>
    <w:rsid w:val="002C08E5"/>
    <w:rsid w:val="002C1628"/>
    <w:rsid w:val="002C1B4C"/>
    <w:rsid w:val="002C2351"/>
    <w:rsid w:val="002C334F"/>
    <w:rsid w:val="002C3BB8"/>
    <w:rsid w:val="002C4A49"/>
    <w:rsid w:val="002C4BC2"/>
    <w:rsid w:val="002C5904"/>
    <w:rsid w:val="002C7165"/>
    <w:rsid w:val="002D0626"/>
    <w:rsid w:val="002D16DA"/>
    <w:rsid w:val="002D242D"/>
    <w:rsid w:val="002D2957"/>
    <w:rsid w:val="002D4571"/>
    <w:rsid w:val="002D4B6A"/>
    <w:rsid w:val="002D524E"/>
    <w:rsid w:val="002D69AB"/>
    <w:rsid w:val="002D76EA"/>
    <w:rsid w:val="002E0696"/>
    <w:rsid w:val="002E070A"/>
    <w:rsid w:val="002E0F4A"/>
    <w:rsid w:val="002E117D"/>
    <w:rsid w:val="002E16D9"/>
    <w:rsid w:val="002E1FC7"/>
    <w:rsid w:val="002E2CA1"/>
    <w:rsid w:val="002E30B2"/>
    <w:rsid w:val="002E43AD"/>
    <w:rsid w:val="002E4A5C"/>
    <w:rsid w:val="002E6FA2"/>
    <w:rsid w:val="002E7DC7"/>
    <w:rsid w:val="002F0070"/>
    <w:rsid w:val="002F0316"/>
    <w:rsid w:val="002F0453"/>
    <w:rsid w:val="002F0929"/>
    <w:rsid w:val="002F0E04"/>
    <w:rsid w:val="002F157E"/>
    <w:rsid w:val="002F1F8D"/>
    <w:rsid w:val="002F25B3"/>
    <w:rsid w:val="002F3196"/>
    <w:rsid w:val="002F4202"/>
    <w:rsid w:val="002F4CF8"/>
    <w:rsid w:val="002F541D"/>
    <w:rsid w:val="002F636A"/>
    <w:rsid w:val="002F673F"/>
    <w:rsid w:val="002F6748"/>
    <w:rsid w:val="002F6A1A"/>
    <w:rsid w:val="002F7FD9"/>
    <w:rsid w:val="00301EA1"/>
    <w:rsid w:val="0030420A"/>
    <w:rsid w:val="003043B7"/>
    <w:rsid w:val="00304929"/>
    <w:rsid w:val="00304972"/>
    <w:rsid w:val="00305C46"/>
    <w:rsid w:val="0030659E"/>
    <w:rsid w:val="00307E28"/>
    <w:rsid w:val="00307E5C"/>
    <w:rsid w:val="00310097"/>
    <w:rsid w:val="00310616"/>
    <w:rsid w:val="003138FC"/>
    <w:rsid w:val="00313B3C"/>
    <w:rsid w:val="00314194"/>
    <w:rsid w:val="00314C53"/>
    <w:rsid w:val="00314FFC"/>
    <w:rsid w:val="00316582"/>
    <w:rsid w:val="00317ED7"/>
    <w:rsid w:val="00321C67"/>
    <w:rsid w:val="00323094"/>
    <w:rsid w:val="00323B70"/>
    <w:rsid w:val="00323DCB"/>
    <w:rsid w:val="003249C8"/>
    <w:rsid w:val="00324B01"/>
    <w:rsid w:val="003257BF"/>
    <w:rsid w:val="003272DD"/>
    <w:rsid w:val="0033021A"/>
    <w:rsid w:val="003306C9"/>
    <w:rsid w:val="00330AC0"/>
    <w:rsid w:val="00331768"/>
    <w:rsid w:val="00332B2A"/>
    <w:rsid w:val="00333C99"/>
    <w:rsid w:val="00334B49"/>
    <w:rsid w:val="00334BA5"/>
    <w:rsid w:val="00335B10"/>
    <w:rsid w:val="00335E35"/>
    <w:rsid w:val="0033651B"/>
    <w:rsid w:val="003375AF"/>
    <w:rsid w:val="00337A49"/>
    <w:rsid w:val="00340C2D"/>
    <w:rsid w:val="00341307"/>
    <w:rsid w:val="003429B7"/>
    <w:rsid w:val="003443C7"/>
    <w:rsid w:val="00344D8F"/>
    <w:rsid w:val="00344F26"/>
    <w:rsid w:val="00345010"/>
    <w:rsid w:val="00345639"/>
    <w:rsid w:val="0034767E"/>
    <w:rsid w:val="00350F71"/>
    <w:rsid w:val="003521F8"/>
    <w:rsid w:val="0035290E"/>
    <w:rsid w:val="00352AB8"/>
    <w:rsid w:val="00353356"/>
    <w:rsid w:val="00353F8C"/>
    <w:rsid w:val="003550AB"/>
    <w:rsid w:val="003552FB"/>
    <w:rsid w:val="00356B86"/>
    <w:rsid w:val="00356CBD"/>
    <w:rsid w:val="003611CE"/>
    <w:rsid w:val="0036172D"/>
    <w:rsid w:val="00361F66"/>
    <w:rsid w:val="003633A4"/>
    <w:rsid w:val="00364317"/>
    <w:rsid w:val="00364D49"/>
    <w:rsid w:val="00367E20"/>
    <w:rsid w:val="00371D3E"/>
    <w:rsid w:val="00372324"/>
    <w:rsid w:val="00372D2A"/>
    <w:rsid w:val="0037320E"/>
    <w:rsid w:val="00374954"/>
    <w:rsid w:val="00376DE4"/>
    <w:rsid w:val="003777AA"/>
    <w:rsid w:val="00380468"/>
    <w:rsid w:val="00380AE6"/>
    <w:rsid w:val="00380F74"/>
    <w:rsid w:val="00381098"/>
    <w:rsid w:val="00381F03"/>
    <w:rsid w:val="00382D89"/>
    <w:rsid w:val="0038308B"/>
    <w:rsid w:val="0038373C"/>
    <w:rsid w:val="003842FB"/>
    <w:rsid w:val="00385193"/>
    <w:rsid w:val="00385B73"/>
    <w:rsid w:val="00387904"/>
    <w:rsid w:val="00387EDC"/>
    <w:rsid w:val="00390098"/>
    <w:rsid w:val="00390205"/>
    <w:rsid w:val="00390A54"/>
    <w:rsid w:val="00391977"/>
    <w:rsid w:val="00392974"/>
    <w:rsid w:val="00394AF9"/>
    <w:rsid w:val="0039630C"/>
    <w:rsid w:val="00396878"/>
    <w:rsid w:val="00396BA9"/>
    <w:rsid w:val="00396F5E"/>
    <w:rsid w:val="00397AB9"/>
    <w:rsid w:val="003A1D48"/>
    <w:rsid w:val="003A23A4"/>
    <w:rsid w:val="003A268D"/>
    <w:rsid w:val="003A31AB"/>
    <w:rsid w:val="003A37F1"/>
    <w:rsid w:val="003A3F09"/>
    <w:rsid w:val="003A68E6"/>
    <w:rsid w:val="003A6A9D"/>
    <w:rsid w:val="003A75BA"/>
    <w:rsid w:val="003A794D"/>
    <w:rsid w:val="003B005A"/>
    <w:rsid w:val="003B06A2"/>
    <w:rsid w:val="003B0D1E"/>
    <w:rsid w:val="003B0DDE"/>
    <w:rsid w:val="003B1EB8"/>
    <w:rsid w:val="003B201F"/>
    <w:rsid w:val="003B329F"/>
    <w:rsid w:val="003B3D02"/>
    <w:rsid w:val="003B3D7A"/>
    <w:rsid w:val="003B45FC"/>
    <w:rsid w:val="003B4BF0"/>
    <w:rsid w:val="003B5D88"/>
    <w:rsid w:val="003B7896"/>
    <w:rsid w:val="003B7D6B"/>
    <w:rsid w:val="003B7D9D"/>
    <w:rsid w:val="003C08B3"/>
    <w:rsid w:val="003C0DCF"/>
    <w:rsid w:val="003C3626"/>
    <w:rsid w:val="003C38F7"/>
    <w:rsid w:val="003C46B0"/>
    <w:rsid w:val="003C5D27"/>
    <w:rsid w:val="003C60EB"/>
    <w:rsid w:val="003C79DC"/>
    <w:rsid w:val="003D0135"/>
    <w:rsid w:val="003D070D"/>
    <w:rsid w:val="003D1177"/>
    <w:rsid w:val="003D1DDB"/>
    <w:rsid w:val="003D54AF"/>
    <w:rsid w:val="003D562F"/>
    <w:rsid w:val="003D70F3"/>
    <w:rsid w:val="003D76F4"/>
    <w:rsid w:val="003D77FB"/>
    <w:rsid w:val="003E0539"/>
    <w:rsid w:val="003E0746"/>
    <w:rsid w:val="003E1285"/>
    <w:rsid w:val="003E16A5"/>
    <w:rsid w:val="003E1A50"/>
    <w:rsid w:val="003E1DFF"/>
    <w:rsid w:val="003E244B"/>
    <w:rsid w:val="003E3499"/>
    <w:rsid w:val="003E674D"/>
    <w:rsid w:val="003E6C52"/>
    <w:rsid w:val="003F069A"/>
    <w:rsid w:val="003F075C"/>
    <w:rsid w:val="003F290E"/>
    <w:rsid w:val="003F4B15"/>
    <w:rsid w:val="003F740C"/>
    <w:rsid w:val="004005C7"/>
    <w:rsid w:val="00400997"/>
    <w:rsid w:val="004012D7"/>
    <w:rsid w:val="00403266"/>
    <w:rsid w:val="00403272"/>
    <w:rsid w:val="004036AD"/>
    <w:rsid w:val="0040382A"/>
    <w:rsid w:val="00404006"/>
    <w:rsid w:val="00405A38"/>
    <w:rsid w:val="004069E3"/>
    <w:rsid w:val="00406AFD"/>
    <w:rsid w:val="00407018"/>
    <w:rsid w:val="0041047C"/>
    <w:rsid w:val="00410CDD"/>
    <w:rsid w:val="004112FB"/>
    <w:rsid w:val="00411C29"/>
    <w:rsid w:val="004127DA"/>
    <w:rsid w:val="00412C48"/>
    <w:rsid w:val="00413A35"/>
    <w:rsid w:val="00414D8D"/>
    <w:rsid w:val="004158F3"/>
    <w:rsid w:val="00415DC7"/>
    <w:rsid w:val="004169FF"/>
    <w:rsid w:val="00416C15"/>
    <w:rsid w:val="00416D36"/>
    <w:rsid w:val="00416FE0"/>
    <w:rsid w:val="00417D49"/>
    <w:rsid w:val="0042062C"/>
    <w:rsid w:val="00420F88"/>
    <w:rsid w:val="004227FE"/>
    <w:rsid w:val="00422F4C"/>
    <w:rsid w:val="00423472"/>
    <w:rsid w:val="00423BB7"/>
    <w:rsid w:val="00424253"/>
    <w:rsid w:val="004247A3"/>
    <w:rsid w:val="00424B09"/>
    <w:rsid w:val="00424D9D"/>
    <w:rsid w:val="00425B70"/>
    <w:rsid w:val="00426405"/>
    <w:rsid w:val="00427424"/>
    <w:rsid w:val="0043044F"/>
    <w:rsid w:val="00431E46"/>
    <w:rsid w:val="00433762"/>
    <w:rsid w:val="00433894"/>
    <w:rsid w:val="00433F9A"/>
    <w:rsid w:val="004341F0"/>
    <w:rsid w:val="00434B40"/>
    <w:rsid w:val="004371AF"/>
    <w:rsid w:val="004376D1"/>
    <w:rsid w:val="004403C6"/>
    <w:rsid w:val="00441288"/>
    <w:rsid w:val="004416C3"/>
    <w:rsid w:val="00441720"/>
    <w:rsid w:val="00443239"/>
    <w:rsid w:val="0044323B"/>
    <w:rsid w:val="00443F5F"/>
    <w:rsid w:val="00446756"/>
    <w:rsid w:val="004474D7"/>
    <w:rsid w:val="00447BF4"/>
    <w:rsid w:val="00450067"/>
    <w:rsid w:val="00450A2B"/>
    <w:rsid w:val="00451C0E"/>
    <w:rsid w:val="0045229A"/>
    <w:rsid w:val="004524BD"/>
    <w:rsid w:val="00454AFA"/>
    <w:rsid w:val="00454C62"/>
    <w:rsid w:val="0045626D"/>
    <w:rsid w:val="004567DE"/>
    <w:rsid w:val="00456FD8"/>
    <w:rsid w:val="00460700"/>
    <w:rsid w:val="00460E7E"/>
    <w:rsid w:val="004623A3"/>
    <w:rsid w:val="004625FF"/>
    <w:rsid w:val="00462B3D"/>
    <w:rsid w:val="004635BA"/>
    <w:rsid w:val="00463621"/>
    <w:rsid w:val="00463BEC"/>
    <w:rsid w:val="0046447F"/>
    <w:rsid w:val="00464C80"/>
    <w:rsid w:val="00464FF3"/>
    <w:rsid w:val="00465D54"/>
    <w:rsid w:val="00466406"/>
    <w:rsid w:val="00466CBC"/>
    <w:rsid w:val="0047059C"/>
    <w:rsid w:val="00471369"/>
    <w:rsid w:val="004716B5"/>
    <w:rsid w:val="004718B3"/>
    <w:rsid w:val="00471997"/>
    <w:rsid w:val="00471C81"/>
    <w:rsid w:val="004721BF"/>
    <w:rsid w:val="0047247D"/>
    <w:rsid w:val="004726CD"/>
    <w:rsid w:val="0047275B"/>
    <w:rsid w:val="00473578"/>
    <w:rsid w:val="00474209"/>
    <w:rsid w:val="0047581A"/>
    <w:rsid w:val="0047716F"/>
    <w:rsid w:val="00477D49"/>
    <w:rsid w:val="00482850"/>
    <w:rsid w:val="00482878"/>
    <w:rsid w:val="00483187"/>
    <w:rsid w:val="0048333A"/>
    <w:rsid w:val="00483B93"/>
    <w:rsid w:val="004848AE"/>
    <w:rsid w:val="0048735C"/>
    <w:rsid w:val="00487F4E"/>
    <w:rsid w:val="00490472"/>
    <w:rsid w:val="00490D11"/>
    <w:rsid w:val="004917AB"/>
    <w:rsid w:val="00491A39"/>
    <w:rsid w:val="004937EB"/>
    <w:rsid w:val="00493F93"/>
    <w:rsid w:val="004958D0"/>
    <w:rsid w:val="00495C06"/>
    <w:rsid w:val="00495E42"/>
    <w:rsid w:val="0049637F"/>
    <w:rsid w:val="00496BB9"/>
    <w:rsid w:val="004972E2"/>
    <w:rsid w:val="00497433"/>
    <w:rsid w:val="0049792D"/>
    <w:rsid w:val="00497E20"/>
    <w:rsid w:val="004A1090"/>
    <w:rsid w:val="004A129F"/>
    <w:rsid w:val="004A150A"/>
    <w:rsid w:val="004A1A50"/>
    <w:rsid w:val="004A1BF0"/>
    <w:rsid w:val="004A1DCB"/>
    <w:rsid w:val="004A3A0E"/>
    <w:rsid w:val="004A4731"/>
    <w:rsid w:val="004A5849"/>
    <w:rsid w:val="004A58E5"/>
    <w:rsid w:val="004A5EA5"/>
    <w:rsid w:val="004A5EC9"/>
    <w:rsid w:val="004A70AD"/>
    <w:rsid w:val="004A7119"/>
    <w:rsid w:val="004B0151"/>
    <w:rsid w:val="004B0317"/>
    <w:rsid w:val="004B0361"/>
    <w:rsid w:val="004B1922"/>
    <w:rsid w:val="004B3507"/>
    <w:rsid w:val="004B4676"/>
    <w:rsid w:val="004B4A11"/>
    <w:rsid w:val="004B4EE0"/>
    <w:rsid w:val="004B511A"/>
    <w:rsid w:val="004B6029"/>
    <w:rsid w:val="004B738A"/>
    <w:rsid w:val="004B76DB"/>
    <w:rsid w:val="004B7E2F"/>
    <w:rsid w:val="004C19EA"/>
    <w:rsid w:val="004C232F"/>
    <w:rsid w:val="004C2330"/>
    <w:rsid w:val="004C2D09"/>
    <w:rsid w:val="004C3259"/>
    <w:rsid w:val="004C3638"/>
    <w:rsid w:val="004C5E05"/>
    <w:rsid w:val="004C66CB"/>
    <w:rsid w:val="004D0AFC"/>
    <w:rsid w:val="004D0E6F"/>
    <w:rsid w:val="004D0ED9"/>
    <w:rsid w:val="004D1AAB"/>
    <w:rsid w:val="004D2228"/>
    <w:rsid w:val="004D2D9F"/>
    <w:rsid w:val="004D2FB0"/>
    <w:rsid w:val="004D301A"/>
    <w:rsid w:val="004D47F6"/>
    <w:rsid w:val="004D4CA0"/>
    <w:rsid w:val="004D5755"/>
    <w:rsid w:val="004D5F0F"/>
    <w:rsid w:val="004D64F7"/>
    <w:rsid w:val="004E04BC"/>
    <w:rsid w:val="004E0991"/>
    <w:rsid w:val="004E13F7"/>
    <w:rsid w:val="004E14C3"/>
    <w:rsid w:val="004E1DC2"/>
    <w:rsid w:val="004E2090"/>
    <w:rsid w:val="004E3E16"/>
    <w:rsid w:val="004E5A1D"/>
    <w:rsid w:val="004E5B74"/>
    <w:rsid w:val="004E6370"/>
    <w:rsid w:val="004E722E"/>
    <w:rsid w:val="004F00B0"/>
    <w:rsid w:val="004F0394"/>
    <w:rsid w:val="004F0A7F"/>
    <w:rsid w:val="004F0AA2"/>
    <w:rsid w:val="004F16DE"/>
    <w:rsid w:val="004F1AB3"/>
    <w:rsid w:val="004F1C53"/>
    <w:rsid w:val="004F2ABF"/>
    <w:rsid w:val="004F31A3"/>
    <w:rsid w:val="004F3767"/>
    <w:rsid w:val="004F54D7"/>
    <w:rsid w:val="004F6AAB"/>
    <w:rsid w:val="00501B3B"/>
    <w:rsid w:val="00502259"/>
    <w:rsid w:val="00503FD5"/>
    <w:rsid w:val="0050409E"/>
    <w:rsid w:val="0050472B"/>
    <w:rsid w:val="005053FA"/>
    <w:rsid w:val="00506373"/>
    <w:rsid w:val="005070C7"/>
    <w:rsid w:val="00510066"/>
    <w:rsid w:val="00512DAE"/>
    <w:rsid w:val="005131DC"/>
    <w:rsid w:val="00513946"/>
    <w:rsid w:val="00514542"/>
    <w:rsid w:val="00514D6A"/>
    <w:rsid w:val="00515991"/>
    <w:rsid w:val="00515F2B"/>
    <w:rsid w:val="0051623F"/>
    <w:rsid w:val="00516FDB"/>
    <w:rsid w:val="00517267"/>
    <w:rsid w:val="00517397"/>
    <w:rsid w:val="00520080"/>
    <w:rsid w:val="00523626"/>
    <w:rsid w:val="00524182"/>
    <w:rsid w:val="00524424"/>
    <w:rsid w:val="00526C60"/>
    <w:rsid w:val="00530A4B"/>
    <w:rsid w:val="00531A47"/>
    <w:rsid w:val="005328E0"/>
    <w:rsid w:val="00532B55"/>
    <w:rsid w:val="005346A4"/>
    <w:rsid w:val="00537D4B"/>
    <w:rsid w:val="00537E53"/>
    <w:rsid w:val="00540F7C"/>
    <w:rsid w:val="00542F48"/>
    <w:rsid w:val="0054446E"/>
    <w:rsid w:val="00545C9F"/>
    <w:rsid w:val="00546638"/>
    <w:rsid w:val="00546718"/>
    <w:rsid w:val="0055068D"/>
    <w:rsid w:val="00550871"/>
    <w:rsid w:val="00551716"/>
    <w:rsid w:val="00552D3D"/>
    <w:rsid w:val="005532B9"/>
    <w:rsid w:val="00554873"/>
    <w:rsid w:val="00556FB0"/>
    <w:rsid w:val="00557F26"/>
    <w:rsid w:val="005601D1"/>
    <w:rsid w:val="00560228"/>
    <w:rsid w:val="00561D4A"/>
    <w:rsid w:val="00562A81"/>
    <w:rsid w:val="00562CC4"/>
    <w:rsid w:val="005633DD"/>
    <w:rsid w:val="0056375D"/>
    <w:rsid w:val="00565846"/>
    <w:rsid w:val="005660A6"/>
    <w:rsid w:val="00566799"/>
    <w:rsid w:val="005667A8"/>
    <w:rsid w:val="005673C0"/>
    <w:rsid w:val="00570224"/>
    <w:rsid w:val="00570326"/>
    <w:rsid w:val="0057093B"/>
    <w:rsid w:val="00571677"/>
    <w:rsid w:val="00571A09"/>
    <w:rsid w:val="00571A91"/>
    <w:rsid w:val="00575850"/>
    <w:rsid w:val="00575BDD"/>
    <w:rsid w:val="00575C20"/>
    <w:rsid w:val="00575E61"/>
    <w:rsid w:val="00576923"/>
    <w:rsid w:val="00576A1B"/>
    <w:rsid w:val="00580FBA"/>
    <w:rsid w:val="00581A4B"/>
    <w:rsid w:val="00583325"/>
    <w:rsid w:val="00583D70"/>
    <w:rsid w:val="0058433D"/>
    <w:rsid w:val="00585DC1"/>
    <w:rsid w:val="00586342"/>
    <w:rsid w:val="00587B93"/>
    <w:rsid w:val="005903DC"/>
    <w:rsid w:val="00590AD6"/>
    <w:rsid w:val="00591F30"/>
    <w:rsid w:val="00592973"/>
    <w:rsid w:val="00593EAD"/>
    <w:rsid w:val="005949CA"/>
    <w:rsid w:val="00595516"/>
    <w:rsid w:val="0059629B"/>
    <w:rsid w:val="00596923"/>
    <w:rsid w:val="00596F5D"/>
    <w:rsid w:val="00597382"/>
    <w:rsid w:val="005977D4"/>
    <w:rsid w:val="005A0521"/>
    <w:rsid w:val="005A092B"/>
    <w:rsid w:val="005A17EB"/>
    <w:rsid w:val="005A2025"/>
    <w:rsid w:val="005A2BC5"/>
    <w:rsid w:val="005A379D"/>
    <w:rsid w:val="005A3F4E"/>
    <w:rsid w:val="005A4753"/>
    <w:rsid w:val="005B09E9"/>
    <w:rsid w:val="005B133F"/>
    <w:rsid w:val="005B1C89"/>
    <w:rsid w:val="005B295F"/>
    <w:rsid w:val="005B40B1"/>
    <w:rsid w:val="005B5BC7"/>
    <w:rsid w:val="005B7309"/>
    <w:rsid w:val="005B74E5"/>
    <w:rsid w:val="005B7BEA"/>
    <w:rsid w:val="005C0087"/>
    <w:rsid w:val="005C06A1"/>
    <w:rsid w:val="005C08E1"/>
    <w:rsid w:val="005C1DA2"/>
    <w:rsid w:val="005C1E30"/>
    <w:rsid w:val="005C32A9"/>
    <w:rsid w:val="005C3548"/>
    <w:rsid w:val="005C3672"/>
    <w:rsid w:val="005C39A9"/>
    <w:rsid w:val="005C42FB"/>
    <w:rsid w:val="005C509F"/>
    <w:rsid w:val="005C59F0"/>
    <w:rsid w:val="005C6B6F"/>
    <w:rsid w:val="005C7608"/>
    <w:rsid w:val="005C7978"/>
    <w:rsid w:val="005D0140"/>
    <w:rsid w:val="005D028F"/>
    <w:rsid w:val="005D10C4"/>
    <w:rsid w:val="005D4FD3"/>
    <w:rsid w:val="005D58B6"/>
    <w:rsid w:val="005D621C"/>
    <w:rsid w:val="005D62C0"/>
    <w:rsid w:val="005D6445"/>
    <w:rsid w:val="005E076F"/>
    <w:rsid w:val="005E2208"/>
    <w:rsid w:val="005E31F3"/>
    <w:rsid w:val="005E32CB"/>
    <w:rsid w:val="005E3A3D"/>
    <w:rsid w:val="005E3D0B"/>
    <w:rsid w:val="005E4C90"/>
    <w:rsid w:val="005E4CE8"/>
    <w:rsid w:val="005E58DC"/>
    <w:rsid w:val="005E5E1A"/>
    <w:rsid w:val="005E6E07"/>
    <w:rsid w:val="005E7AE9"/>
    <w:rsid w:val="005F0579"/>
    <w:rsid w:val="005F181B"/>
    <w:rsid w:val="005F1FB3"/>
    <w:rsid w:val="005F3363"/>
    <w:rsid w:val="005F4216"/>
    <w:rsid w:val="005F46E1"/>
    <w:rsid w:val="005F63EA"/>
    <w:rsid w:val="005F6BF0"/>
    <w:rsid w:val="005F6C90"/>
    <w:rsid w:val="005F7B7E"/>
    <w:rsid w:val="00601AD9"/>
    <w:rsid w:val="00602676"/>
    <w:rsid w:val="0060311D"/>
    <w:rsid w:val="00603B6E"/>
    <w:rsid w:val="0060431C"/>
    <w:rsid w:val="006044F8"/>
    <w:rsid w:val="00604BB4"/>
    <w:rsid w:val="00604EDD"/>
    <w:rsid w:val="00605496"/>
    <w:rsid w:val="00605B59"/>
    <w:rsid w:val="00606473"/>
    <w:rsid w:val="00606490"/>
    <w:rsid w:val="0060699B"/>
    <w:rsid w:val="00607591"/>
    <w:rsid w:val="00607681"/>
    <w:rsid w:val="00607A59"/>
    <w:rsid w:val="00607BD2"/>
    <w:rsid w:val="00607F78"/>
    <w:rsid w:val="00610A5D"/>
    <w:rsid w:val="00611276"/>
    <w:rsid w:val="00611513"/>
    <w:rsid w:val="006121EF"/>
    <w:rsid w:val="00612499"/>
    <w:rsid w:val="0061251D"/>
    <w:rsid w:val="00613E26"/>
    <w:rsid w:val="00613F60"/>
    <w:rsid w:val="00614398"/>
    <w:rsid w:val="006154FE"/>
    <w:rsid w:val="006156FB"/>
    <w:rsid w:val="00615A73"/>
    <w:rsid w:val="00615AA5"/>
    <w:rsid w:val="006164BD"/>
    <w:rsid w:val="00616608"/>
    <w:rsid w:val="00616886"/>
    <w:rsid w:val="00616E7A"/>
    <w:rsid w:val="00621847"/>
    <w:rsid w:val="00621A72"/>
    <w:rsid w:val="00621BB8"/>
    <w:rsid w:val="00622984"/>
    <w:rsid w:val="00622BD5"/>
    <w:rsid w:val="00623584"/>
    <w:rsid w:val="0062364A"/>
    <w:rsid w:val="006236BF"/>
    <w:rsid w:val="006239B3"/>
    <w:rsid w:val="00624093"/>
    <w:rsid w:val="00624412"/>
    <w:rsid w:val="006245F3"/>
    <w:rsid w:val="00624EFD"/>
    <w:rsid w:val="00624FDE"/>
    <w:rsid w:val="00625D84"/>
    <w:rsid w:val="0062626E"/>
    <w:rsid w:val="00630919"/>
    <w:rsid w:val="006311C7"/>
    <w:rsid w:val="0063166B"/>
    <w:rsid w:val="00635B05"/>
    <w:rsid w:val="00635B42"/>
    <w:rsid w:val="00636E6C"/>
    <w:rsid w:val="00637224"/>
    <w:rsid w:val="00637259"/>
    <w:rsid w:val="00640E35"/>
    <w:rsid w:val="00641BC8"/>
    <w:rsid w:val="00642134"/>
    <w:rsid w:val="00642799"/>
    <w:rsid w:val="00642CDB"/>
    <w:rsid w:val="0064359E"/>
    <w:rsid w:val="00643A74"/>
    <w:rsid w:val="00643E26"/>
    <w:rsid w:val="00644A7F"/>
    <w:rsid w:val="00646142"/>
    <w:rsid w:val="00646642"/>
    <w:rsid w:val="006467AD"/>
    <w:rsid w:val="00646AA5"/>
    <w:rsid w:val="00646C5C"/>
    <w:rsid w:val="00647241"/>
    <w:rsid w:val="006473E6"/>
    <w:rsid w:val="00650DED"/>
    <w:rsid w:val="006527F2"/>
    <w:rsid w:val="00652D48"/>
    <w:rsid w:val="00652D5C"/>
    <w:rsid w:val="006533FA"/>
    <w:rsid w:val="006545BA"/>
    <w:rsid w:val="00654E1D"/>
    <w:rsid w:val="0065537B"/>
    <w:rsid w:val="0065574E"/>
    <w:rsid w:val="00656703"/>
    <w:rsid w:val="00657346"/>
    <w:rsid w:val="0065789E"/>
    <w:rsid w:val="00661C93"/>
    <w:rsid w:val="00663109"/>
    <w:rsid w:val="0066345C"/>
    <w:rsid w:val="00663E55"/>
    <w:rsid w:val="00664BC3"/>
    <w:rsid w:val="00665B73"/>
    <w:rsid w:val="00665D74"/>
    <w:rsid w:val="00665E70"/>
    <w:rsid w:val="0066670D"/>
    <w:rsid w:val="00666B02"/>
    <w:rsid w:val="0066721A"/>
    <w:rsid w:val="00667D02"/>
    <w:rsid w:val="0067055E"/>
    <w:rsid w:val="00670716"/>
    <w:rsid w:val="00670FEF"/>
    <w:rsid w:val="006710F2"/>
    <w:rsid w:val="00671D26"/>
    <w:rsid w:val="006727FF"/>
    <w:rsid w:val="00673CE9"/>
    <w:rsid w:val="00673F41"/>
    <w:rsid w:val="00674868"/>
    <w:rsid w:val="00674CC8"/>
    <w:rsid w:val="0067606F"/>
    <w:rsid w:val="00676B0D"/>
    <w:rsid w:val="006770C3"/>
    <w:rsid w:val="00677D26"/>
    <w:rsid w:val="00677D3F"/>
    <w:rsid w:val="006803EE"/>
    <w:rsid w:val="00680E9D"/>
    <w:rsid w:val="00681D47"/>
    <w:rsid w:val="006825AB"/>
    <w:rsid w:val="00682951"/>
    <w:rsid w:val="00682C0D"/>
    <w:rsid w:val="00682DA8"/>
    <w:rsid w:val="00683B89"/>
    <w:rsid w:val="00684A84"/>
    <w:rsid w:val="00684D1E"/>
    <w:rsid w:val="00684D2B"/>
    <w:rsid w:val="00684F7B"/>
    <w:rsid w:val="00685636"/>
    <w:rsid w:val="006866AF"/>
    <w:rsid w:val="00687CDF"/>
    <w:rsid w:val="0069043C"/>
    <w:rsid w:val="006906DC"/>
    <w:rsid w:val="0069266B"/>
    <w:rsid w:val="00692C4F"/>
    <w:rsid w:val="00693409"/>
    <w:rsid w:val="00694B3D"/>
    <w:rsid w:val="0069514B"/>
    <w:rsid w:val="006951CC"/>
    <w:rsid w:val="0069625A"/>
    <w:rsid w:val="0069674C"/>
    <w:rsid w:val="0069766D"/>
    <w:rsid w:val="006A0942"/>
    <w:rsid w:val="006A121C"/>
    <w:rsid w:val="006A1ACB"/>
    <w:rsid w:val="006A28C2"/>
    <w:rsid w:val="006A2AFE"/>
    <w:rsid w:val="006A2DB8"/>
    <w:rsid w:val="006A3383"/>
    <w:rsid w:val="006A36C1"/>
    <w:rsid w:val="006A3B81"/>
    <w:rsid w:val="006A464A"/>
    <w:rsid w:val="006A54BB"/>
    <w:rsid w:val="006A7780"/>
    <w:rsid w:val="006A7917"/>
    <w:rsid w:val="006B087A"/>
    <w:rsid w:val="006B0B08"/>
    <w:rsid w:val="006B1E3A"/>
    <w:rsid w:val="006B2B6C"/>
    <w:rsid w:val="006B3090"/>
    <w:rsid w:val="006B3B43"/>
    <w:rsid w:val="006B759C"/>
    <w:rsid w:val="006B7D80"/>
    <w:rsid w:val="006C056B"/>
    <w:rsid w:val="006C0BAB"/>
    <w:rsid w:val="006C1413"/>
    <w:rsid w:val="006C2A60"/>
    <w:rsid w:val="006C2F81"/>
    <w:rsid w:val="006C3141"/>
    <w:rsid w:val="006C4ECD"/>
    <w:rsid w:val="006C77D4"/>
    <w:rsid w:val="006C783D"/>
    <w:rsid w:val="006C7D2E"/>
    <w:rsid w:val="006D0002"/>
    <w:rsid w:val="006D03FD"/>
    <w:rsid w:val="006D09A3"/>
    <w:rsid w:val="006D0AAD"/>
    <w:rsid w:val="006D0CC1"/>
    <w:rsid w:val="006D11E5"/>
    <w:rsid w:val="006D2413"/>
    <w:rsid w:val="006D3B1F"/>
    <w:rsid w:val="006D5246"/>
    <w:rsid w:val="006D6254"/>
    <w:rsid w:val="006D764B"/>
    <w:rsid w:val="006D7B56"/>
    <w:rsid w:val="006E089A"/>
    <w:rsid w:val="006E0B66"/>
    <w:rsid w:val="006E13C7"/>
    <w:rsid w:val="006E248F"/>
    <w:rsid w:val="006E2F3C"/>
    <w:rsid w:val="006E3A3A"/>
    <w:rsid w:val="006E3A6D"/>
    <w:rsid w:val="006E4C98"/>
    <w:rsid w:val="006E7006"/>
    <w:rsid w:val="006E787C"/>
    <w:rsid w:val="006F04FF"/>
    <w:rsid w:val="006F4365"/>
    <w:rsid w:val="006F5492"/>
    <w:rsid w:val="006F57B7"/>
    <w:rsid w:val="006F5807"/>
    <w:rsid w:val="006F6B15"/>
    <w:rsid w:val="006F77DE"/>
    <w:rsid w:val="00700309"/>
    <w:rsid w:val="00700580"/>
    <w:rsid w:val="007019B0"/>
    <w:rsid w:val="00702C86"/>
    <w:rsid w:val="00702DA6"/>
    <w:rsid w:val="007039E7"/>
    <w:rsid w:val="00704177"/>
    <w:rsid w:val="007046DA"/>
    <w:rsid w:val="00704DCE"/>
    <w:rsid w:val="00704F02"/>
    <w:rsid w:val="00705073"/>
    <w:rsid w:val="007057A9"/>
    <w:rsid w:val="00705A46"/>
    <w:rsid w:val="0071027A"/>
    <w:rsid w:val="00710F1D"/>
    <w:rsid w:val="00713508"/>
    <w:rsid w:val="00714684"/>
    <w:rsid w:val="00714789"/>
    <w:rsid w:val="00714BFA"/>
    <w:rsid w:val="0071657F"/>
    <w:rsid w:val="00717AFF"/>
    <w:rsid w:val="00717B7A"/>
    <w:rsid w:val="007222E0"/>
    <w:rsid w:val="007234A5"/>
    <w:rsid w:val="00724DD8"/>
    <w:rsid w:val="007253D3"/>
    <w:rsid w:val="007266D5"/>
    <w:rsid w:val="00726F83"/>
    <w:rsid w:val="00730ED5"/>
    <w:rsid w:val="00731CBD"/>
    <w:rsid w:val="007336B4"/>
    <w:rsid w:val="0073391A"/>
    <w:rsid w:val="007341A1"/>
    <w:rsid w:val="007358A7"/>
    <w:rsid w:val="0073621A"/>
    <w:rsid w:val="00736A9C"/>
    <w:rsid w:val="00736F8E"/>
    <w:rsid w:val="00736F95"/>
    <w:rsid w:val="00737BDE"/>
    <w:rsid w:val="007407DB"/>
    <w:rsid w:val="00743C54"/>
    <w:rsid w:val="00744237"/>
    <w:rsid w:val="007452D4"/>
    <w:rsid w:val="007455F5"/>
    <w:rsid w:val="0074654A"/>
    <w:rsid w:val="00746612"/>
    <w:rsid w:val="0074671C"/>
    <w:rsid w:val="00747502"/>
    <w:rsid w:val="0074789D"/>
    <w:rsid w:val="00747B92"/>
    <w:rsid w:val="0075025E"/>
    <w:rsid w:val="00750644"/>
    <w:rsid w:val="00752519"/>
    <w:rsid w:val="007528EF"/>
    <w:rsid w:val="00754317"/>
    <w:rsid w:val="007544C9"/>
    <w:rsid w:val="007545DA"/>
    <w:rsid w:val="00756112"/>
    <w:rsid w:val="007568D4"/>
    <w:rsid w:val="00756C72"/>
    <w:rsid w:val="007610B8"/>
    <w:rsid w:val="007618DC"/>
    <w:rsid w:val="00762AB9"/>
    <w:rsid w:val="00762C8A"/>
    <w:rsid w:val="007631F6"/>
    <w:rsid w:val="0076346F"/>
    <w:rsid w:val="00763B57"/>
    <w:rsid w:val="00764FDB"/>
    <w:rsid w:val="007652C4"/>
    <w:rsid w:val="007672BA"/>
    <w:rsid w:val="00767FC3"/>
    <w:rsid w:val="0077053E"/>
    <w:rsid w:val="0077068C"/>
    <w:rsid w:val="00772A50"/>
    <w:rsid w:val="00772FB3"/>
    <w:rsid w:val="00773174"/>
    <w:rsid w:val="00774463"/>
    <w:rsid w:val="0077450F"/>
    <w:rsid w:val="007747ED"/>
    <w:rsid w:val="00775177"/>
    <w:rsid w:val="007760D0"/>
    <w:rsid w:val="0078005C"/>
    <w:rsid w:val="00780DFC"/>
    <w:rsid w:val="0078176A"/>
    <w:rsid w:val="00781D5A"/>
    <w:rsid w:val="00782359"/>
    <w:rsid w:val="00783C6B"/>
    <w:rsid w:val="0078447F"/>
    <w:rsid w:val="0078462D"/>
    <w:rsid w:val="00784693"/>
    <w:rsid w:val="007853BC"/>
    <w:rsid w:val="00787178"/>
    <w:rsid w:val="0078795E"/>
    <w:rsid w:val="007906F3"/>
    <w:rsid w:val="00790B69"/>
    <w:rsid w:val="007910CD"/>
    <w:rsid w:val="0079158F"/>
    <w:rsid w:val="0079169F"/>
    <w:rsid w:val="00794442"/>
    <w:rsid w:val="00794777"/>
    <w:rsid w:val="00794ECB"/>
    <w:rsid w:val="00794F6D"/>
    <w:rsid w:val="007967D7"/>
    <w:rsid w:val="00796B0C"/>
    <w:rsid w:val="00796ED0"/>
    <w:rsid w:val="007973F8"/>
    <w:rsid w:val="00797C9B"/>
    <w:rsid w:val="00797F73"/>
    <w:rsid w:val="007A04C5"/>
    <w:rsid w:val="007A1292"/>
    <w:rsid w:val="007A1E46"/>
    <w:rsid w:val="007A280F"/>
    <w:rsid w:val="007A2EFB"/>
    <w:rsid w:val="007A3306"/>
    <w:rsid w:val="007A3A45"/>
    <w:rsid w:val="007A5720"/>
    <w:rsid w:val="007A6600"/>
    <w:rsid w:val="007A6B04"/>
    <w:rsid w:val="007A6F95"/>
    <w:rsid w:val="007B07E2"/>
    <w:rsid w:val="007B15C0"/>
    <w:rsid w:val="007B1991"/>
    <w:rsid w:val="007B23FC"/>
    <w:rsid w:val="007B2B3B"/>
    <w:rsid w:val="007B376D"/>
    <w:rsid w:val="007B3C77"/>
    <w:rsid w:val="007B3FF5"/>
    <w:rsid w:val="007B5BEE"/>
    <w:rsid w:val="007B6990"/>
    <w:rsid w:val="007B6EB8"/>
    <w:rsid w:val="007B6FE5"/>
    <w:rsid w:val="007B6FE6"/>
    <w:rsid w:val="007C0C33"/>
    <w:rsid w:val="007C1187"/>
    <w:rsid w:val="007C12F8"/>
    <w:rsid w:val="007C15DD"/>
    <w:rsid w:val="007C1828"/>
    <w:rsid w:val="007C266A"/>
    <w:rsid w:val="007C2DE9"/>
    <w:rsid w:val="007C2F0F"/>
    <w:rsid w:val="007C3982"/>
    <w:rsid w:val="007C3F2D"/>
    <w:rsid w:val="007C5804"/>
    <w:rsid w:val="007C58F9"/>
    <w:rsid w:val="007C5BC5"/>
    <w:rsid w:val="007C67C6"/>
    <w:rsid w:val="007D088C"/>
    <w:rsid w:val="007D10B9"/>
    <w:rsid w:val="007D15AC"/>
    <w:rsid w:val="007D182A"/>
    <w:rsid w:val="007D3237"/>
    <w:rsid w:val="007D3527"/>
    <w:rsid w:val="007D3EAB"/>
    <w:rsid w:val="007D5344"/>
    <w:rsid w:val="007D53A4"/>
    <w:rsid w:val="007D55AB"/>
    <w:rsid w:val="007D5CF7"/>
    <w:rsid w:val="007D6424"/>
    <w:rsid w:val="007E0C5B"/>
    <w:rsid w:val="007E20A0"/>
    <w:rsid w:val="007E2B39"/>
    <w:rsid w:val="007E3568"/>
    <w:rsid w:val="007E509C"/>
    <w:rsid w:val="007E50C7"/>
    <w:rsid w:val="007E73FB"/>
    <w:rsid w:val="007F0A1D"/>
    <w:rsid w:val="007F2310"/>
    <w:rsid w:val="007F23DE"/>
    <w:rsid w:val="007F24BE"/>
    <w:rsid w:val="007F2EF8"/>
    <w:rsid w:val="007F32BE"/>
    <w:rsid w:val="007F37B9"/>
    <w:rsid w:val="007F3A38"/>
    <w:rsid w:val="007F47DF"/>
    <w:rsid w:val="007F527B"/>
    <w:rsid w:val="007F5864"/>
    <w:rsid w:val="007F5A0F"/>
    <w:rsid w:val="007F5DBD"/>
    <w:rsid w:val="007F62B6"/>
    <w:rsid w:val="007F661F"/>
    <w:rsid w:val="007F6825"/>
    <w:rsid w:val="007F7ED0"/>
    <w:rsid w:val="0080052C"/>
    <w:rsid w:val="00800A3F"/>
    <w:rsid w:val="00801ED4"/>
    <w:rsid w:val="0080244B"/>
    <w:rsid w:val="00802E9D"/>
    <w:rsid w:val="00803676"/>
    <w:rsid w:val="008040D9"/>
    <w:rsid w:val="008044DF"/>
    <w:rsid w:val="008049AC"/>
    <w:rsid w:val="00804A2C"/>
    <w:rsid w:val="00804DB5"/>
    <w:rsid w:val="00805214"/>
    <w:rsid w:val="00805DB3"/>
    <w:rsid w:val="00805F19"/>
    <w:rsid w:val="00806F17"/>
    <w:rsid w:val="00810035"/>
    <w:rsid w:val="008102AD"/>
    <w:rsid w:val="00810B90"/>
    <w:rsid w:val="00811031"/>
    <w:rsid w:val="008112A6"/>
    <w:rsid w:val="008112DE"/>
    <w:rsid w:val="00811DB0"/>
    <w:rsid w:val="00812164"/>
    <w:rsid w:val="00815B70"/>
    <w:rsid w:val="00816475"/>
    <w:rsid w:val="008164F0"/>
    <w:rsid w:val="00817EDA"/>
    <w:rsid w:val="00820664"/>
    <w:rsid w:val="00820D64"/>
    <w:rsid w:val="008224CA"/>
    <w:rsid w:val="00823DFC"/>
    <w:rsid w:val="00823FA3"/>
    <w:rsid w:val="00824196"/>
    <w:rsid w:val="008247CB"/>
    <w:rsid w:val="00824863"/>
    <w:rsid w:val="00825E8E"/>
    <w:rsid w:val="00825FDD"/>
    <w:rsid w:val="00826494"/>
    <w:rsid w:val="00826556"/>
    <w:rsid w:val="008270AF"/>
    <w:rsid w:val="008300C1"/>
    <w:rsid w:val="00830337"/>
    <w:rsid w:val="00830822"/>
    <w:rsid w:val="00830E65"/>
    <w:rsid w:val="008314C4"/>
    <w:rsid w:val="00832B19"/>
    <w:rsid w:val="008332D8"/>
    <w:rsid w:val="00833332"/>
    <w:rsid w:val="00835891"/>
    <w:rsid w:val="00835DA5"/>
    <w:rsid w:val="00835F84"/>
    <w:rsid w:val="0083609F"/>
    <w:rsid w:val="00836296"/>
    <w:rsid w:val="00836956"/>
    <w:rsid w:val="00837193"/>
    <w:rsid w:val="0084043A"/>
    <w:rsid w:val="008406D2"/>
    <w:rsid w:val="0084099F"/>
    <w:rsid w:val="008413E5"/>
    <w:rsid w:val="00843158"/>
    <w:rsid w:val="00843376"/>
    <w:rsid w:val="00843E01"/>
    <w:rsid w:val="0084448C"/>
    <w:rsid w:val="0084484E"/>
    <w:rsid w:val="00845386"/>
    <w:rsid w:val="00845954"/>
    <w:rsid w:val="0084691D"/>
    <w:rsid w:val="00847580"/>
    <w:rsid w:val="0085069C"/>
    <w:rsid w:val="00850DAD"/>
    <w:rsid w:val="008519DA"/>
    <w:rsid w:val="00851D55"/>
    <w:rsid w:val="0085213F"/>
    <w:rsid w:val="008523A5"/>
    <w:rsid w:val="008527C0"/>
    <w:rsid w:val="00852C37"/>
    <w:rsid w:val="00852FF5"/>
    <w:rsid w:val="008530B7"/>
    <w:rsid w:val="00853242"/>
    <w:rsid w:val="00853494"/>
    <w:rsid w:val="008542FE"/>
    <w:rsid w:val="0085471B"/>
    <w:rsid w:val="00854AEB"/>
    <w:rsid w:val="008553E4"/>
    <w:rsid w:val="0085594A"/>
    <w:rsid w:val="00855965"/>
    <w:rsid w:val="00856B39"/>
    <w:rsid w:val="00856D25"/>
    <w:rsid w:val="00856F43"/>
    <w:rsid w:val="00857A4D"/>
    <w:rsid w:val="00860D3F"/>
    <w:rsid w:val="0086117D"/>
    <w:rsid w:val="008628E1"/>
    <w:rsid w:val="0086463D"/>
    <w:rsid w:val="00866195"/>
    <w:rsid w:val="0086619F"/>
    <w:rsid w:val="00866205"/>
    <w:rsid w:val="00866EF3"/>
    <w:rsid w:val="008727B5"/>
    <w:rsid w:val="0087400B"/>
    <w:rsid w:val="008747E2"/>
    <w:rsid w:val="00875FDA"/>
    <w:rsid w:val="00876203"/>
    <w:rsid w:val="00877EC8"/>
    <w:rsid w:val="008814C5"/>
    <w:rsid w:val="00881926"/>
    <w:rsid w:val="00881948"/>
    <w:rsid w:val="00881C07"/>
    <w:rsid w:val="00881E11"/>
    <w:rsid w:val="00882383"/>
    <w:rsid w:val="0088241B"/>
    <w:rsid w:val="00882FDF"/>
    <w:rsid w:val="00883E1A"/>
    <w:rsid w:val="00884B61"/>
    <w:rsid w:val="00884CA4"/>
    <w:rsid w:val="00885053"/>
    <w:rsid w:val="00885146"/>
    <w:rsid w:val="0088524B"/>
    <w:rsid w:val="008859BE"/>
    <w:rsid w:val="008861C2"/>
    <w:rsid w:val="00886459"/>
    <w:rsid w:val="00886D98"/>
    <w:rsid w:val="00887F1E"/>
    <w:rsid w:val="0089045C"/>
    <w:rsid w:val="00890DC0"/>
    <w:rsid w:val="0089163A"/>
    <w:rsid w:val="0089195B"/>
    <w:rsid w:val="00892D78"/>
    <w:rsid w:val="00893C46"/>
    <w:rsid w:val="00895B9D"/>
    <w:rsid w:val="00895BF1"/>
    <w:rsid w:val="00896747"/>
    <w:rsid w:val="00897052"/>
    <w:rsid w:val="008970BB"/>
    <w:rsid w:val="00897B9B"/>
    <w:rsid w:val="008A1077"/>
    <w:rsid w:val="008A16F4"/>
    <w:rsid w:val="008A172A"/>
    <w:rsid w:val="008A214D"/>
    <w:rsid w:val="008A270E"/>
    <w:rsid w:val="008A2B8C"/>
    <w:rsid w:val="008A5101"/>
    <w:rsid w:val="008A5458"/>
    <w:rsid w:val="008A586B"/>
    <w:rsid w:val="008A5FA5"/>
    <w:rsid w:val="008A7152"/>
    <w:rsid w:val="008A7B5A"/>
    <w:rsid w:val="008A7FDD"/>
    <w:rsid w:val="008B00FE"/>
    <w:rsid w:val="008B0AA9"/>
    <w:rsid w:val="008B149A"/>
    <w:rsid w:val="008B216A"/>
    <w:rsid w:val="008B21D6"/>
    <w:rsid w:val="008B22E5"/>
    <w:rsid w:val="008B24B9"/>
    <w:rsid w:val="008B3773"/>
    <w:rsid w:val="008B4BB2"/>
    <w:rsid w:val="008B4FBB"/>
    <w:rsid w:val="008B5C70"/>
    <w:rsid w:val="008B6370"/>
    <w:rsid w:val="008B6912"/>
    <w:rsid w:val="008B6E9A"/>
    <w:rsid w:val="008B719E"/>
    <w:rsid w:val="008B7224"/>
    <w:rsid w:val="008C0F00"/>
    <w:rsid w:val="008C2FCC"/>
    <w:rsid w:val="008C4525"/>
    <w:rsid w:val="008C45F3"/>
    <w:rsid w:val="008C52F8"/>
    <w:rsid w:val="008C5CBE"/>
    <w:rsid w:val="008C6987"/>
    <w:rsid w:val="008D0077"/>
    <w:rsid w:val="008D1772"/>
    <w:rsid w:val="008D1C00"/>
    <w:rsid w:val="008D1DBA"/>
    <w:rsid w:val="008D1FCE"/>
    <w:rsid w:val="008D4292"/>
    <w:rsid w:val="008D52A6"/>
    <w:rsid w:val="008D5650"/>
    <w:rsid w:val="008D5789"/>
    <w:rsid w:val="008D643D"/>
    <w:rsid w:val="008E1033"/>
    <w:rsid w:val="008E1E21"/>
    <w:rsid w:val="008E1F37"/>
    <w:rsid w:val="008E2D71"/>
    <w:rsid w:val="008E385F"/>
    <w:rsid w:val="008E460C"/>
    <w:rsid w:val="008E47F1"/>
    <w:rsid w:val="008E6F65"/>
    <w:rsid w:val="008E7692"/>
    <w:rsid w:val="008E7C13"/>
    <w:rsid w:val="008F00B9"/>
    <w:rsid w:val="008F08E4"/>
    <w:rsid w:val="008F096D"/>
    <w:rsid w:val="008F0FF3"/>
    <w:rsid w:val="008F1430"/>
    <w:rsid w:val="008F1951"/>
    <w:rsid w:val="008F24D1"/>
    <w:rsid w:val="008F295D"/>
    <w:rsid w:val="008F3663"/>
    <w:rsid w:val="008F3C7C"/>
    <w:rsid w:val="009000A8"/>
    <w:rsid w:val="00900208"/>
    <w:rsid w:val="009002B8"/>
    <w:rsid w:val="00900B6A"/>
    <w:rsid w:val="00901B6B"/>
    <w:rsid w:val="00901ED7"/>
    <w:rsid w:val="00901F98"/>
    <w:rsid w:val="009023A4"/>
    <w:rsid w:val="00902B5B"/>
    <w:rsid w:val="00903849"/>
    <w:rsid w:val="00903D9E"/>
    <w:rsid w:val="0090461D"/>
    <w:rsid w:val="00904950"/>
    <w:rsid w:val="009062D7"/>
    <w:rsid w:val="00906A06"/>
    <w:rsid w:val="00910182"/>
    <w:rsid w:val="00910669"/>
    <w:rsid w:val="009106D3"/>
    <w:rsid w:val="0091080F"/>
    <w:rsid w:val="00910EED"/>
    <w:rsid w:val="00910FE3"/>
    <w:rsid w:val="00911680"/>
    <w:rsid w:val="00911880"/>
    <w:rsid w:val="009119A4"/>
    <w:rsid w:val="00911C4D"/>
    <w:rsid w:val="00911D2E"/>
    <w:rsid w:val="0091301E"/>
    <w:rsid w:val="0091511F"/>
    <w:rsid w:val="00916B5A"/>
    <w:rsid w:val="00916BC8"/>
    <w:rsid w:val="00917B77"/>
    <w:rsid w:val="00920721"/>
    <w:rsid w:val="00920DAF"/>
    <w:rsid w:val="00923333"/>
    <w:rsid w:val="009235F3"/>
    <w:rsid w:val="00923811"/>
    <w:rsid w:val="00923BD4"/>
    <w:rsid w:val="0092637C"/>
    <w:rsid w:val="009266DF"/>
    <w:rsid w:val="009273A4"/>
    <w:rsid w:val="00927F9E"/>
    <w:rsid w:val="009300E9"/>
    <w:rsid w:val="009303CA"/>
    <w:rsid w:val="00930883"/>
    <w:rsid w:val="00931E06"/>
    <w:rsid w:val="00931EB1"/>
    <w:rsid w:val="0093288C"/>
    <w:rsid w:val="0093336A"/>
    <w:rsid w:val="009335E1"/>
    <w:rsid w:val="009350F5"/>
    <w:rsid w:val="00935371"/>
    <w:rsid w:val="00935F00"/>
    <w:rsid w:val="00936859"/>
    <w:rsid w:val="00936CF8"/>
    <w:rsid w:val="00937FDF"/>
    <w:rsid w:val="00940807"/>
    <w:rsid w:val="00940D31"/>
    <w:rsid w:val="0094108C"/>
    <w:rsid w:val="00941254"/>
    <w:rsid w:val="00945BDA"/>
    <w:rsid w:val="00946A09"/>
    <w:rsid w:val="00946DE8"/>
    <w:rsid w:val="009476EA"/>
    <w:rsid w:val="009517BD"/>
    <w:rsid w:val="0095186A"/>
    <w:rsid w:val="00951CE1"/>
    <w:rsid w:val="009525B8"/>
    <w:rsid w:val="0095350C"/>
    <w:rsid w:val="009536C8"/>
    <w:rsid w:val="00953A0F"/>
    <w:rsid w:val="00953C5E"/>
    <w:rsid w:val="00953D6E"/>
    <w:rsid w:val="009540C7"/>
    <w:rsid w:val="0095490F"/>
    <w:rsid w:val="009555FC"/>
    <w:rsid w:val="009564C0"/>
    <w:rsid w:val="00956543"/>
    <w:rsid w:val="0095679B"/>
    <w:rsid w:val="0095797E"/>
    <w:rsid w:val="009604C4"/>
    <w:rsid w:val="0096075A"/>
    <w:rsid w:val="00961AA3"/>
    <w:rsid w:val="0096231E"/>
    <w:rsid w:val="009629D5"/>
    <w:rsid w:val="00963B76"/>
    <w:rsid w:val="00963F63"/>
    <w:rsid w:val="009642B7"/>
    <w:rsid w:val="00964761"/>
    <w:rsid w:val="00964A4B"/>
    <w:rsid w:val="00964C6C"/>
    <w:rsid w:val="009659F5"/>
    <w:rsid w:val="00966A44"/>
    <w:rsid w:val="00967BCC"/>
    <w:rsid w:val="0097138D"/>
    <w:rsid w:val="00973EB2"/>
    <w:rsid w:val="00976A31"/>
    <w:rsid w:val="00976EAB"/>
    <w:rsid w:val="00977409"/>
    <w:rsid w:val="0098041A"/>
    <w:rsid w:val="00981BD3"/>
    <w:rsid w:val="00981E25"/>
    <w:rsid w:val="00981F41"/>
    <w:rsid w:val="00983EA2"/>
    <w:rsid w:val="00983FB1"/>
    <w:rsid w:val="00985B74"/>
    <w:rsid w:val="00985C9C"/>
    <w:rsid w:val="00986278"/>
    <w:rsid w:val="009877CE"/>
    <w:rsid w:val="0099040D"/>
    <w:rsid w:val="00990DC7"/>
    <w:rsid w:val="00991632"/>
    <w:rsid w:val="00992AB9"/>
    <w:rsid w:val="00993273"/>
    <w:rsid w:val="009935BF"/>
    <w:rsid w:val="00993B6E"/>
    <w:rsid w:val="00995717"/>
    <w:rsid w:val="00996003"/>
    <w:rsid w:val="00996127"/>
    <w:rsid w:val="00996CCF"/>
    <w:rsid w:val="00997933"/>
    <w:rsid w:val="009A0858"/>
    <w:rsid w:val="009A0893"/>
    <w:rsid w:val="009A0949"/>
    <w:rsid w:val="009A1E71"/>
    <w:rsid w:val="009A2700"/>
    <w:rsid w:val="009A397C"/>
    <w:rsid w:val="009A5FA9"/>
    <w:rsid w:val="009A6F7F"/>
    <w:rsid w:val="009B0C76"/>
    <w:rsid w:val="009B12A4"/>
    <w:rsid w:val="009B212C"/>
    <w:rsid w:val="009B293D"/>
    <w:rsid w:val="009B3039"/>
    <w:rsid w:val="009B305D"/>
    <w:rsid w:val="009B314C"/>
    <w:rsid w:val="009B3BBA"/>
    <w:rsid w:val="009B3CA3"/>
    <w:rsid w:val="009B432F"/>
    <w:rsid w:val="009B514B"/>
    <w:rsid w:val="009B700C"/>
    <w:rsid w:val="009B7F5D"/>
    <w:rsid w:val="009C0ADD"/>
    <w:rsid w:val="009C126B"/>
    <w:rsid w:val="009C1EEB"/>
    <w:rsid w:val="009C2066"/>
    <w:rsid w:val="009C2BE4"/>
    <w:rsid w:val="009C389F"/>
    <w:rsid w:val="009C3A9E"/>
    <w:rsid w:val="009C4C49"/>
    <w:rsid w:val="009C59A0"/>
    <w:rsid w:val="009C5C73"/>
    <w:rsid w:val="009C696F"/>
    <w:rsid w:val="009C69A1"/>
    <w:rsid w:val="009C6CD5"/>
    <w:rsid w:val="009C7225"/>
    <w:rsid w:val="009C79C8"/>
    <w:rsid w:val="009C7A12"/>
    <w:rsid w:val="009C7BB1"/>
    <w:rsid w:val="009D077A"/>
    <w:rsid w:val="009D0993"/>
    <w:rsid w:val="009D0D71"/>
    <w:rsid w:val="009D2A41"/>
    <w:rsid w:val="009D2B7A"/>
    <w:rsid w:val="009D34AC"/>
    <w:rsid w:val="009D3801"/>
    <w:rsid w:val="009D40EA"/>
    <w:rsid w:val="009D4F56"/>
    <w:rsid w:val="009D4F57"/>
    <w:rsid w:val="009D552E"/>
    <w:rsid w:val="009D5C26"/>
    <w:rsid w:val="009D5D33"/>
    <w:rsid w:val="009D60C6"/>
    <w:rsid w:val="009D6311"/>
    <w:rsid w:val="009D64C2"/>
    <w:rsid w:val="009D6BE5"/>
    <w:rsid w:val="009D722D"/>
    <w:rsid w:val="009E05A6"/>
    <w:rsid w:val="009E1AD5"/>
    <w:rsid w:val="009E23E5"/>
    <w:rsid w:val="009E27E3"/>
    <w:rsid w:val="009E4D0F"/>
    <w:rsid w:val="009E4D8C"/>
    <w:rsid w:val="009E5723"/>
    <w:rsid w:val="009E5A4F"/>
    <w:rsid w:val="009E5B12"/>
    <w:rsid w:val="009E5BCC"/>
    <w:rsid w:val="009E6AB0"/>
    <w:rsid w:val="009E6D07"/>
    <w:rsid w:val="009E725F"/>
    <w:rsid w:val="009E78EA"/>
    <w:rsid w:val="009F05DA"/>
    <w:rsid w:val="009F086B"/>
    <w:rsid w:val="009F0A1C"/>
    <w:rsid w:val="009F244C"/>
    <w:rsid w:val="009F24D3"/>
    <w:rsid w:val="009F2F58"/>
    <w:rsid w:val="009F42BE"/>
    <w:rsid w:val="009F535A"/>
    <w:rsid w:val="009F5D78"/>
    <w:rsid w:val="009F6BF1"/>
    <w:rsid w:val="009F6DED"/>
    <w:rsid w:val="009F71EE"/>
    <w:rsid w:val="00A00527"/>
    <w:rsid w:val="00A01223"/>
    <w:rsid w:val="00A01779"/>
    <w:rsid w:val="00A0283E"/>
    <w:rsid w:val="00A0297D"/>
    <w:rsid w:val="00A02A53"/>
    <w:rsid w:val="00A03E4A"/>
    <w:rsid w:val="00A05774"/>
    <w:rsid w:val="00A061AE"/>
    <w:rsid w:val="00A0705A"/>
    <w:rsid w:val="00A076B9"/>
    <w:rsid w:val="00A0777B"/>
    <w:rsid w:val="00A105F0"/>
    <w:rsid w:val="00A10AE7"/>
    <w:rsid w:val="00A112F5"/>
    <w:rsid w:val="00A11307"/>
    <w:rsid w:val="00A113F6"/>
    <w:rsid w:val="00A164A1"/>
    <w:rsid w:val="00A16B65"/>
    <w:rsid w:val="00A17019"/>
    <w:rsid w:val="00A17857"/>
    <w:rsid w:val="00A17E03"/>
    <w:rsid w:val="00A221B5"/>
    <w:rsid w:val="00A238BB"/>
    <w:rsid w:val="00A25AAF"/>
    <w:rsid w:val="00A26103"/>
    <w:rsid w:val="00A30835"/>
    <w:rsid w:val="00A30980"/>
    <w:rsid w:val="00A30D77"/>
    <w:rsid w:val="00A30EEB"/>
    <w:rsid w:val="00A31592"/>
    <w:rsid w:val="00A31E37"/>
    <w:rsid w:val="00A324B0"/>
    <w:rsid w:val="00A32676"/>
    <w:rsid w:val="00A336AB"/>
    <w:rsid w:val="00A33F22"/>
    <w:rsid w:val="00A347C2"/>
    <w:rsid w:val="00A3601A"/>
    <w:rsid w:val="00A3647C"/>
    <w:rsid w:val="00A377C2"/>
    <w:rsid w:val="00A4099F"/>
    <w:rsid w:val="00A40D2B"/>
    <w:rsid w:val="00A40F3A"/>
    <w:rsid w:val="00A413CE"/>
    <w:rsid w:val="00A429B1"/>
    <w:rsid w:val="00A4376D"/>
    <w:rsid w:val="00A43DD4"/>
    <w:rsid w:val="00A44727"/>
    <w:rsid w:val="00A47761"/>
    <w:rsid w:val="00A478F0"/>
    <w:rsid w:val="00A50117"/>
    <w:rsid w:val="00A509F9"/>
    <w:rsid w:val="00A524C6"/>
    <w:rsid w:val="00A53D80"/>
    <w:rsid w:val="00A54619"/>
    <w:rsid w:val="00A550C6"/>
    <w:rsid w:val="00A55AEC"/>
    <w:rsid w:val="00A5715B"/>
    <w:rsid w:val="00A57FA7"/>
    <w:rsid w:val="00A60693"/>
    <w:rsid w:val="00A60A5C"/>
    <w:rsid w:val="00A60A60"/>
    <w:rsid w:val="00A61862"/>
    <w:rsid w:val="00A622F1"/>
    <w:rsid w:val="00A62339"/>
    <w:rsid w:val="00A6571C"/>
    <w:rsid w:val="00A65E90"/>
    <w:rsid w:val="00A66635"/>
    <w:rsid w:val="00A66952"/>
    <w:rsid w:val="00A66E71"/>
    <w:rsid w:val="00A66EFA"/>
    <w:rsid w:val="00A70300"/>
    <w:rsid w:val="00A70807"/>
    <w:rsid w:val="00A70FBA"/>
    <w:rsid w:val="00A7114D"/>
    <w:rsid w:val="00A71725"/>
    <w:rsid w:val="00A757AC"/>
    <w:rsid w:val="00A75AC7"/>
    <w:rsid w:val="00A75BB4"/>
    <w:rsid w:val="00A76970"/>
    <w:rsid w:val="00A76C54"/>
    <w:rsid w:val="00A775F1"/>
    <w:rsid w:val="00A77867"/>
    <w:rsid w:val="00A77A80"/>
    <w:rsid w:val="00A80507"/>
    <w:rsid w:val="00A80715"/>
    <w:rsid w:val="00A81C7C"/>
    <w:rsid w:val="00A8262E"/>
    <w:rsid w:val="00A82CF6"/>
    <w:rsid w:val="00A83088"/>
    <w:rsid w:val="00A836CF"/>
    <w:rsid w:val="00A85322"/>
    <w:rsid w:val="00A85D59"/>
    <w:rsid w:val="00A860B8"/>
    <w:rsid w:val="00A8787C"/>
    <w:rsid w:val="00A90273"/>
    <w:rsid w:val="00A910BD"/>
    <w:rsid w:val="00A912B1"/>
    <w:rsid w:val="00A91BFC"/>
    <w:rsid w:val="00A9279E"/>
    <w:rsid w:val="00A9281E"/>
    <w:rsid w:val="00A94CBA"/>
    <w:rsid w:val="00A96446"/>
    <w:rsid w:val="00A976D1"/>
    <w:rsid w:val="00A97D8D"/>
    <w:rsid w:val="00A97DD9"/>
    <w:rsid w:val="00A97E77"/>
    <w:rsid w:val="00AA1C32"/>
    <w:rsid w:val="00AA2CF5"/>
    <w:rsid w:val="00AA2E84"/>
    <w:rsid w:val="00AA3158"/>
    <w:rsid w:val="00AA436D"/>
    <w:rsid w:val="00AA4DE0"/>
    <w:rsid w:val="00AA77E6"/>
    <w:rsid w:val="00AB1254"/>
    <w:rsid w:val="00AB136B"/>
    <w:rsid w:val="00AB1730"/>
    <w:rsid w:val="00AB1895"/>
    <w:rsid w:val="00AB1A38"/>
    <w:rsid w:val="00AB2FF5"/>
    <w:rsid w:val="00AB5715"/>
    <w:rsid w:val="00AB58AD"/>
    <w:rsid w:val="00AB5D66"/>
    <w:rsid w:val="00AB7C0A"/>
    <w:rsid w:val="00AB7C63"/>
    <w:rsid w:val="00AC02A4"/>
    <w:rsid w:val="00AC2BBC"/>
    <w:rsid w:val="00AC3236"/>
    <w:rsid w:val="00AC3434"/>
    <w:rsid w:val="00AC3F2D"/>
    <w:rsid w:val="00AC46CD"/>
    <w:rsid w:val="00AC4FB9"/>
    <w:rsid w:val="00AC5BCC"/>
    <w:rsid w:val="00AC608A"/>
    <w:rsid w:val="00AC6BA3"/>
    <w:rsid w:val="00AC6DFB"/>
    <w:rsid w:val="00AC6F9C"/>
    <w:rsid w:val="00AD019C"/>
    <w:rsid w:val="00AD1338"/>
    <w:rsid w:val="00AD1669"/>
    <w:rsid w:val="00AD1FD6"/>
    <w:rsid w:val="00AD2830"/>
    <w:rsid w:val="00AD2BCA"/>
    <w:rsid w:val="00AD374F"/>
    <w:rsid w:val="00AD4764"/>
    <w:rsid w:val="00AD4A30"/>
    <w:rsid w:val="00AD4F73"/>
    <w:rsid w:val="00AD514C"/>
    <w:rsid w:val="00AD5D99"/>
    <w:rsid w:val="00AD748E"/>
    <w:rsid w:val="00AD7DB5"/>
    <w:rsid w:val="00AE2706"/>
    <w:rsid w:val="00AE3786"/>
    <w:rsid w:val="00AE5ACE"/>
    <w:rsid w:val="00AE7D65"/>
    <w:rsid w:val="00AF0D6B"/>
    <w:rsid w:val="00AF12B8"/>
    <w:rsid w:val="00AF1B5A"/>
    <w:rsid w:val="00AF2FF1"/>
    <w:rsid w:val="00AF4307"/>
    <w:rsid w:val="00AF521C"/>
    <w:rsid w:val="00AF5E61"/>
    <w:rsid w:val="00AF6849"/>
    <w:rsid w:val="00AF7DD6"/>
    <w:rsid w:val="00B0152B"/>
    <w:rsid w:val="00B01A64"/>
    <w:rsid w:val="00B02521"/>
    <w:rsid w:val="00B02708"/>
    <w:rsid w:val="00B040CE"/>
    <w:rsid w:val="00B04636"/>
    <w:rsid w:val="00B0603B"/>
    <w:rsid w:val="00B0649C"/>
    <w:rsid w:val="00B06664"/>
    <w:rsid w:val="00B07C7D"/>
    <w:rsid w:val="00B07CD2"/>
    <w:rsid w:val="00B10258"/>
    <w:rsid w:val="00B12A3C"/>
    <w:rsid w:val="00B12F29"/>
    <w:rsid w:val="00B13677"/>
    <w:rsid w:val="00B14396"/>
    <w:rsid w:val="00B14C7E"/>
    <w:rsid w:val="00B1648C"/>
    <w:rsid w:val="00B16589"/>
    <w:rsid w:val="00B16596"/>
    <w:rsid w:val="00B1679B"/>
    <w:rsid w:val="00B16B08"/>
    <w:rsid w:val="00B20914"/>
    <w:rsid w:val="00B214E1"/>
    <w:rsid w:val="00B21923"/>
    <w:rsid w:val="00B225E2"/>
    <w:rsid w:val="00B22B81"/>
    <w:rsid w:val="00B22B96"/>
    <w:rsid w:val="00B23083"/>
    <w:rsid w:val="00B23594"/>
    <w:rsid w:val="00B235A1"/>
    <w:rsid w:val="00B26C4D"/>
    <w:rsid w:val="00B26E54"/>
    <w:rsid w:val="00B27172"/>
    <w:rsid w:val="00B27197"/>
    <w:rsid w:val="00B2723A"/>
    <w:rsid w:val="00B27C10"/>
    <w:rsid w:val="00B27E4F"/>
    <w:rsid w:val="00B308B3"/>
    <w:rsid w:val="00B30FF9"/>
    <w:rsid w:val="00B3173F"/>
    <w:rsid w:val="00B31EB8"/>
    <w:rsid w:val="00B323BB"/>
    <w:rsid w:val="00B3316A"/>
    <w:rsid w:val="00B336F5"/>
    <w:rsid w:val="00B353FA"/>
    <w:rsid w:val="00B35963"/>
    <w:rsid w:val="00B3724D"/>
    <w:rsid w:val="00B376BF"/>
    <w:rsid w:val="00B37766"/>
    <w:rsid w:val="00B37894"/>
    <w:rsid w:val="00B37E2F"/>
    <w:rsid w:val="00B42134"/>
    <w:rsid w:val="00B42388"/>
    <w:rsid w:val="00B423E8"/>
    <w:rsid w:val="00B43025"/>
    <w:rsid w:val="00B43924"/>
    <w:rsid w:val="00B43C21"/>
    <w:rsid w:val="00B466E2"/>
    <w:rsid w:val="00B467C1"/>
    <w:rsid w:val="00B47299"/>
    <w:rsid w:val="00B4759D"/>
    <w:rsid w:val="00B5035F"/>
    <w:rsid w:val="00B50602"/>
    <w:rsid w:val="00B51479"/>
    <w:rsid w:val="00B52CB7"/>
    <w:rsid w:val="00B52CF3"/>
    <w:rsid w:val="00B52E17"/>
    <w:rsid w:val="00B52F81"/>
    <w:rsid w:val="00B52F96"/>
    <w:rsid w:val="00B533AF"/>
    <w:rsid w:val="00B55B28"/>
    <w:rsid w:val="00B565C2"/>
    <w:rsid w:val="00B57938"/>
    <w:rsid w:val="00B604D0"/>
    <w:rsid w:val="00B60855"/>
    <w:rsid w:val="00B614AC"/>
    <w:rsid w:val="00B6200A"/>
    <w:rsid w:val="00B62771"/>
    <w:rsid w:val="00B628FF"/>
    <w:rsid w:val="00B63102"/>
    <w:rsid w:val="00B633D2"/>
    <w:rsid w:val="00B6356B"/>
    <w:rsid w:val="00B63FF0"/>
    <w:rsid w:val="00B64AB8"/>
    <w:rsid w:val="00B64E88"/>
    <w:rsid w:val="00B654CC"/>
    <w:rsid w:val="00B6567E"/>
    <w:rsid w:val="00B66F2F"/>
    <w:rsid w:val="00B6702D"/>
    <w:rsid w:val="00B6706E"/>
    <w:rsid w:val="00B67112"/>
    <w:rsid w:val="00B67427"/>
    <w:rsid w:val="00B7068F"/>
    <w:rsid w:val="00B71AC1"/>
    <w:rsid w:val="00B71CE9"/>
    <w:rsid w:val="00B73010"/>
    <w:rsid w:val="00B7484C"/>
    <w:rsid w:val="00B75166"/>
    <w:rsid w:val="00B754DE"/>
    <w:rsid w:val="00B767F4"/>
    <w:rsid w:val="00B768DA"/>
    <w:rsid w:val="00B77B67"/>
    <w:rsid w:val="00B80E4F"/>
    <w:rsid w:val="00B816DA"/>
    <w:rsid w:val="00B81982"/>
    <w:rsid w:val="00B827C5"/>
    <w:rsid w:val="00B82C7F"/>
    <w:rsid w:val="00B8389C"/>
    <w:rsid w:val="00B843EF"/>
    <w:rsid w:val="00B865DD"/>
    <w:rsid w:val="00B86BC4"/>
    <w:rsid w:val="00B86EB9"/>
    <w:rsid w:val="00B904FC"/>
    <w:rsid w:val="00B905B4"/>
    <w:rsid w:val="00B9232C"/>
    <w:rsid w:val="00B9297A"/>
    <w:rsid w:val="00B9586E"/>
    <w:rsid w:val="00B95C38"/>
    <w:rsid w:val="00B964E9"/>
    <w:rsid w:val="00B973F0"/>
    <w:rsid w:val="00B977F7"/>
    <w:rsid w:val="00B97951"/>
    <w:rsid w:val="00B97B1C"/>
    <w:rsid w:val="00B97D2B"/>
    <w:rsid w:val="00BA0C87"/>
    <w:rsid w:val="00BA16FD"/>
    <w:rsid w:val="00BA17B3"/>
    <w:rsid w:val="00BA2A68"/>
    <w:rsid w:val="00BA2E00"/>
    <w:rsid w:val="00BA4786"/>
    <w:rsid w:val="00BA5039"/>
    <w:rsid w:val="00BA66D1"/>
    <w:rsid w:val="00BA7221"/>
    <w:rsid w:val="00BA7F2C"/>
    <w:rsid w:val="00BB1DFA"/>
    <w:rsid w:val="00BB1E73"/>
    <w:rsid w:val="00BB2383"/>
    <w:rsid w:val="00BB3593"/>
    <w:rsid w:val="00BB3D07"/>
    <w:rsid w:val="00BB3FEF"/>
    <w:rsid w:val="00BB40EC"/>
    <w:rsid w:val="00BB432A"/>
    <w:rsid w:val="00BB43ED"/>
    <w:rsid w:val="00BB49F0"/>
    <w:rsid w:val="00BB5BBA"/>
    <w:rsid w:val="00BB665A"/>
    <w:rsid w:val="00BB6AC0"/>
    <w:rsid w:val="00BC0C4F"/>
    <w:rsid w:val="00BC1D80"/>
    <w:rsid w:val="00BC2E05"/>
    <w:rsid w:val="00BC315B"/>
    <w:rsid w:val="00BC34A9"/>
    <w:rsid w:val="00BC3646"/>
    <w:rsid w:val="00BC58D8"/>
    <w:rsid w:val="00BC678B"/>
    <w:rsid w:val="00BC67BA"/>
    <w:rsid w:val="00BC6A20"/>
    <w:rsid w:val="00BC6FCD"/>
    <w:rsid w:val="00BD0260"/>
    <w:rsid w:val="00BD03FD"/>
    <w:rsid w:val="00BD1BCF"/>
    <w:rsid w:val="00BD1FDA"/>
    <w:rsid w:val="00BD2B25"/>
    <w:rsid w:val="00BD5AE4"/>
    <w:rsid w:val="00BD64B3"/>
    <w:rsid w:val="00BD6664"/>
    <w:rsid w:val="00BD66DF"/>
    <w:rsid w:val="00BD67E5"/>
    <w:rsid w:val="00BD7A0E"/>
    <w:rsid w:val="00BE075F"/>
    <w:rsid w:val="00BE0992"/>
    <w:rsid w:val="00BE0E9E"/>
    <w:rsid w:val="00BE169A"/>
    <w:rsid w:val="00BE4EC7"/>
    <w:rsid w:val="00BE4EE1"/>
    <w:rsid w:val="00BE57F5"/>
    <w:rsid w:val="00BE62D6"/>
    <w:rsid w:val="00BE6498"/>
    <w:rsid w:val="00BE7079"/>
    <w:rsid w:val="00BF0A34"/>
    <w:rsid w:val="00BF0A6F"/>
    <w:rsid w:val="00BF1407"/>
    <w:rsid w:val="00BF14B1"/>
    <w:rsid w:val="00BF257F"/>
    <w:rsid w:val="00BF2CAE"/>
    <w:rsid w:val="00BF3226"/>
    <w:rsid w:val="00BF46EC"/>
    <w:rsid w:val="00BF6473"/>
    <w:rsid w:val="00BF70B7"/>
    <w:rsid w:val="00BF71EB"/>
    <w:rsid w:val="00BF7495"/>
    <w:rsid w:val="00C012A5"/>
    <w:rsid w:val="00C017BE"/>
    <w:rsid w:val="00C01931"/>
    <w:rsid w:val="00C01BEC"/>
    <w:rsid w:val="00C04E9A"/>
    <w:rsid w:val="00C04F67"/>
    <w:rsid w:val="00C05646"/>
    <w:rsid w:val="00C05CBF"/>
    <w:rsid w:val="00C06D73"/>
    <w:rsid w:val="00C077EE"/>
    <w:rsid w:val="00C07E54"/>
    <w:rsid w:val="00C103A9"/>
    <w:rsid w:val="00C1129D"/>
    <w:rsid w:val="00C12085"/>
    <w:rsid w:val="00C128BD"/>
    <w:rsid w:val="00C146D7"/>
    <w:rsid w:val="00C14974"/>
    <w:rsid w:val="00C150E4"/>
    <w:rsid w:val="00C15984"/>
    <w:rsid w:val="00C16DF4"/>
    <w:rsid w:val="00C17CA0"/>
    <w:rsid w:val="00C20228"/>
    <w:rsid w:val="00C20319"/>
    <w:rsid w:val="00C207D4"/>
    <w:rsid w:val="00C22665"/>
    <w:rsid w:val="00C247A9"/>
    <w:rsid w:val="00C24983"/>
    <w:rsid w:val="00C26FEE"/>
    <w:rsid w:val="00C316D9"/>
    <w:rsid w:val="00C319A2"/>
    <w:rsid w:val="00C31AD5"/>
    <w:rsid w:val="00C3325A"/>
    <w:rsid w:val="00C336A3"/>
    <w:rsid w:val="00C3387F"/>
    <w:rsid w:val="00C35881"/>
    <w:rsid w:val="00C35D5B"/>
    <w:rsid w:val="00C361F9"/>
    <w:rsid w:val="00C36542"/>
    <w:rsid w:val="00C36F04"/>
    <w:rsid w:val="00C40372"/>
    <w:rsid w:val="00C407F1"/>
    <w:rsid w:val="00C41316"/>
    <w:rsid w:val="00C41B72"/>
    <w:rsid w:val="00C42004"/>
    <w:rsid w:val="00C43188"/>
    <w:rsid w:val="00C45F84"/>
    <w:rsid w:val="00C46573"/>
    <w:rsid w:val="00C47D6B"/>
    <w:rsid w:val="00C549A3"/>
    <w:rsid w:val="00C55554"/>
    <w:rsid w:val="00C55838"/>
    <w:rsid w:val="00C5591D"/>
    <w:rsid w:val="00C55A0A"/>
    <w:rsid w:val="00C55BA0"/>
    <w:rsid w:val="00C561A6"/>
    <w:rsid w:val="00C564C5"/>
    <w:rsid w:val="00C57CDA"/>
    <w:rsid w:val="00C60218"/>
    <w:rsid w:val="00C60A5A"/>
    <w:rsid w:val="00C62E7B"/>
    <w:rsid w:val="00C6468E"/>
    <w:rsid w:val="00C64A77"/>
    <w:rsid w:val="00C65059"/>
    <w:rsid w:val="00C6522D"/>
    <w:rsid w:val="00C677CE"/>
    <w:rsid w:val="00C67CC2"/>
    <w:rsid w:val="00C73014"/>
    <w:rsid w:val="00C731B2"/>
    <w:rsid w:val="00C74B4A"/>
    <w:rsid w:val="00C74D9A"/>
    <w:rsid w:val="00C76665"/>
    <w:rsid w:val="00C773C0"/>
    <w:rsid w:val="00C77485"/>
    <w:rsid w:val="00C774AA"/>
    <w:rsid w:val="00C77979"/>
    <w:rsid w:val="00C77C2C"/>
    <w:rsid w:val="00C8056A"/>
    <w:rsid w:val="00C808A7"/>
    <w:rsid w:val="00C808EE"/>
    <w:rsid w:val="00C8115B"/>
    <w:rsid w:val="00C82760"/>
    <w:rsid w:val="00C828F7"/>
    <w:rsid w:val="00C82CF7"/>
    <w:rsid w:val="00C83F7F"/>
    <w:rsid w:val="00C8475D"/>
    <w:rsid w:val="00C87FE0"/>
    <w:rsid w:val="00C90229"/>
    <w:rsid w:val="00C90C08"/>
    <w:rsid w:val="00C914AB"/>
    <w:rsid w:val="00C92D20"/>
    <w:rsid w:val="00C938C4"/>
    <w:rsid w:val="00C939EF"/>
    <w:rsid w:val="00C93FE9"/>
    <w:rsid w:val="00C95028"/>
    <w:rsid w:val="00C951A7"/>
    <w:rsid w:val="00C96052"/>
    <w:rsid w:val="00C96B92"/>
    <w:rsid w:val="00CA175B"/>
    <w:rsid w:val="00CA1DAC"/>
    <w:rsid w:val="00CA1F2F"/>
    <w:rsid w:val="00CA20A7"/>
    <w:rsid w:val="00CA235D"/>
    <w:rsid w:val="00CA44B4"/>
    <w:rsid w:val="00CA484D"/>
    <w:rsid w:val="00CA7217"/>
    <w:rsid w:val="00CA7D0D"/>
    <w:rsid w:val="00CB1157"/>
    <w:rsid w:val="00CB14EE"/>
    <w:rsid w:val="00CB16F1"/>
    <w:rsid w:val="00CB2FF8"/>
    <w:rsid w:val="00CB5701"/>
    <w:rsid w:val="00CB6263"/>
    <w:rsid w:val="00CB7F52"/>
    <w:rsid w:val="00CC0AE5"/>
    <w:rsid w:val="00CC1315"/>
    <w:rsid w:val="00CC13C4"/>
    <w:rsid w:val="00CC1629"/>
    <w:rsid w:val="00CC21AF"/>
    <w:rsid w:val="00CC312F"/>
    <w:rsid w:val="00CC366D"/>
    <w:rsid w:val="00CC3D88"/>
    <w:rsid w:val="00CC4C68"/>
    <w:rsid w:val="00CC5565"/>
    <w:rsid w:val="00CC5B8D"/>
    <w:rsid w:val="00CC5EDA"/>
    <w:rsid w:val="00CD01A1"/>
    <w:rsid w:val="00CD047F"/>
    <w:rsid w:val="00CD05D9"/>
    <w:rsid w:val="00CD0D5A"/>
    <w:rsid w:val="00CD0FD5"/>
    <w:rsid w:val="00CD113D"/>
    <w:rsid w:val="00CD1798"/>
    <w:rsid w:val="00CD3846"/>
    <w:rsid w:val="00CD3E19"/>
    <w:rsid w:val="00CD6756"/>
    <w:rsid w:val="00CD709F"/>
    <w:rsid w:val="00CD741A"/>
    <w:rsid w:val="00CE02C3"/>
    <w:rsid w:val="00CE1273"/>
    <w:rsid w:val="00CE25AE"/>
    <w:rsid w:val="00CE2EB3"/>
    <w:rsid w:val="00CE3B58"/>
    <w:rsid w:val="00CE3BD3"/>
    <w:rsid w:val="00CE4BB9"/>
    <w:rsid w:val="00CE561F"/>
    <w:rsid w:val="00CE714A"/>
    <w:rsid w:val="00CF0752"/>
    <w:rsid w:val="00CF0DFC"/>
    <w:rsid w:val="00CF107B"/>
    <w:rsid w:val="00CF1511"/>
    <w:rsid w:val="00CF1824"/>
    <w:rsid w:val="00CF1D9C"/>
    <w:rsid w:val="00CF25CF"/>
    <w:rsid w:val="00CF2A1E"/>
    <w:rsid w:val="00CF3420"/>
    <w:rsid w:val="00CF380B"/>
    <w:rsid w:val="00CF399A"/>
    <w:rsid w:val="00CF51C5"/>
    <w:rsid w:val="00CF6721"/>
    <w:rsid w:val="00CF6B25"/>
    <w:rsid w:val="00CF737F"/>
    <w:rsid w:val="00CF7D2C"/>
    <w:rsid w:val="00D0018C"/>
    <w:rsid w:val="00D00197"/>
    <w:rsid w:val="00D005BB"/>
    <w:rsid w:val="00D01C83"/>
    <w:rsid w:val="00D01CA0"/>
    <w:rsid w:val="00D02ECB"/>
    <w:rsid w:val="00D03D37"/>
    <w:rsid w:val="00D04B00"/>
    <w:rsid w:val="00D04E2B"/>
    <w:rsid w:val="00D04FD8"/>
    <w:rsid w:val="00D076E5"/>
    <w:rsid w:val="00D07F95"/>
    <w:rsid w:val="00D10814"/>
    <w:rsid w:val="00D11B6F"/>
    <w:rsid w:val="00D12719"/>
    <w:rsid w:val="00D12925"/>
    <w:rsid w:val="00D12F75"/>
    <w:rsid w:val="00D13351"/>
    <w:rsid w:val="00D14023"/>
    <w:rsid w:val="00D141F0"/>
    <w:rsid w:val="00D15A26"/>
    <w:rsid w:val="00D165B1"/>
    <w:rsid w:val="00D16600"/>
    <w:rsid w:val="00D16D3F"/>
    <w:rsid w:val="00D17428"/>
    <w:rsid w:val="00D20F53"/>
    <w:rsid w:val="00D2182C"/>
    <w:rsid w:val="00D22AA5"/>
    <w:rsid w:val="00D235AF"/>
    <w:rsid w:val="00D23836"/>
    <w:rsid w:val="00D23ED8"/>
    <w:rsid w:val="00D2591E"/>
    <w:rsid w:val="00D25E8E"/>
    <w:rsid w:val="00D26471"/>
    <w:rsid w:val="00D274D0"/>
    <w:rsid w:val="00D30B99"/>
    <w:rsid w:val="00D30C68"/>
    <w:rsid w:val="00D318D3"/>
    <w:rsid w:val="00D33086"/>
    <w:rsid w:val="00D3340A"/>
    <w:rsid w:val="00D3353D"/>
    <w:rsid w:val="00D338E5"/>
    <w:rsid w:val="00D33FD6"/>
    <w:rsid w:val="00D347DC"/>
    <w:rsid w:val="00D34BD0"/>
    <w:rsid w:val="00D35F19"/>
    <w:rsid w:val="00D37255"/>
    <w:rsid w:val="00D37954"/>
    <w:rsid w:val="00D37E7D"/>
    <w:rsid w:val="00D4187B"/>
    <w:rsid w:val="00D41983"/>
    <w:rsid w:val="00D419C2"/>
    <w:rsid w:val="00D41E7C"/>
    <w:rsid w:val="00D420E5"/>
    <w:rsid w:val="00D4238D"/>
    <w:rsid w:val="00D4279F"/>
    <w:rsid w:val="00D434CF"/>
    <w:rsid w:val="00D440DC"/>
    <w:rsid w:val="00D447AC"/>
    <w:rsid w:val="00D44CCD"/>
    <w:rsid w:val="00D45914"/>
    <w:rsid w:val="00D461D8"/>
    <w:rsid w:val="00D4639B"/>
    <w:rsid w:val="00D467E4"/>
    <w:rsid w:val="00D47304"/>
    <w:rsid w:val="00D519AA"/>
    <w:rsid w:val="00D52EDE"/>
    <w:rsid w:val="00D53608"/>
    <w:rsid w:val="00D536B4"/>
    <w:rsid w:val="00D53F6F"/>
    <w:rsid w:val="00D547B5"/>
    <w:rsid w:val="00D54E89"/>
    <w:rsid w:val="00D55704"/>
    <w:rsid w:val="00D5586C"/>
    <w:rsid w:val="00D55C2D"/>
    <w:rsid w:val="00D55C9E"/>
    <w:rsid w:val="00D56C02"/>
    <w:rsid w:val="00D56D3F"/>
    <w:rsid w:val="00D56DB7"/>
    <w:rsid w:val="00D601D7"/>
    <w:rsid w:val="00D603CD"/>
    <w:rsid w:val="00D6053E"/>
    <w:rsid w:val="00D60B78"/>
    <w:rsid w:val="00D61034"/>
    <w:rsid w:val="00D6114C"/>
    <w:rsid w:val="00D61AB6"/>
    <w:rsid w:val="00D6257F"/>
    <w:rsid w:val="00D62CE9"/>
    <w:rsid w:val="00D64673"/>
    <w:rsid w:val="00D65212"/>
    <w:rsid w:val="00D65BB6"/>
    <w:rsid w:val="00D66DE4"/>
    <w:rsid w:val="00D66EF3"/>
    <w:rsid w:val="00D67195"/>
    <w:rsid w:val="00D67EEA"/>
    <w:rsid w:val="00D701EB"/>
    <w:rsid w:val="00D7139F"/>
    <w:rsid w:val="00D717AF"/>
    <w:rsid w:val="00D73992"/>
    <w:rsid w:val="00D74CC7"/>
    <w:rsid w:val="00D75035"/>
    <w:rsid w:val="00D755B3"/>
    <w:rsid w:val="00D75A4B"/>
    <w:rsid w:val="00D75DFC"/>
    <w:rsid w:val="00D76A6D"/>
    <w:rsid w:val="00D76BB6"/>
    <w:rsid w:val="00D80263"/>
    <w:rsid w:val="00D80298"/>
    <w:rsid w:val="00D819EB"/>
    <w:rsid w:val="00D8202C"/>
    <w:rsid w:val="00D827BD"/>
    <w:rsid w:val="00D82CDD"/>
    <w:rsid w:val="00D83154"/>
    <w:rsid w:val="00D8349C"/>
    <w:rsid w:val="00D839A6"/>
    <w:rsid w:val="00D83F13"/>
    <w:rsid w:val="00D84265"/>
    <w:rsid w:val="00D84BAB"/>
    <w:rsid w:val="00D858BE"/>
    <w:rsid w:val="00D85D20"/>
    <w:rsid w:val="00D8613C"/>
    <w:rsid w:val="00D865E1"/>
    <w:rsid w:val="00D87762"/>
    <w:rsid w:val="00D87766"/>
    <w:rsid w:val="00D87F11"/>
    <w:rsid w:val="00D9002F"/>
    <w:rsid w:val="00D915BF"/>
    <w:rsid w:val="00D91667"/>
    <w:rsid w:val="00D91784"/>
    <w:rsid w:val="00D918AE"/>
    <w:rsid w:val="00D926AF"/>
    <w:rsid w:val="00D928D4"/>
    <w:rsid w:val="00D937D8"/>
    <w:rsid w:val="00D940AF"/>
    <w:rsid w:val="00D95D9E"/>
    <w:rsid w:val="00DA005D"/>
    <w:rsid w:val="00DA0854"/>
    <w:rsid w:val="00DA1647"/>
    <w:rsid w:val="00DA199B"/>
    <w:rsid w:val="00DA1D1D"/>
    <w:rsid w:val="00DA3467"/>
    <w:rsid w:val="00DA4154"/>
    <w:rsid w:val="00DA47D6"/>
    <w:rsid w:val="00DA49A2"/>
    <w:rsid w:val="00DA4BB4"/>
    <w:rsid w:val="00DA4BC6"/>
    <w:rsid w:val="00DA6E16"/>
    <w:rsid w:val="00DA719E"/>
    <w:rsid w:val="00DA7318"/>
    <w:rsid w:val="00DB1416"/>
    <w:rsid w:val="00DB169D"/>
    <w:rsid w:val="00DB1F4D"/>
    <w:rsid w:val="00DB4167"/>
    <w:rsid w:val="00DB4403"/>
    <w:rsid w:val="00DB76DD"/>
    <w:rsid w:val="00DC0C02"/>
    <w:rsid w:val="00DC1557"/>
    <w:rsid w:val="00DC20E2"/>
    <w:rsid w:val="00DC27B7"/>
    <w:rsid w:val="00DC3A9E"/>
    <w:rsid w:val="00DC3DE4"/>
    <w:rsid w:val="00DC557D"/>
    <w:rsid w:val="00DC55B9"/>
    <w:rsid w:val="00DC7F55"/>
    <w:rsid w:val="00DD09A5"/>
    <w:rsid w:val="00DD1568"/>
    <w:rsid w:val="00DD17E7"/>
    <w:rsid w:val="00DD1C00"/>
    <w:rsid w:val="00DD23ED"/>
    <w:rsid w:val="00DD2C55"/>
    <w:rsid w:val="00DD37DA"/>
    <w:rsid w:val="00DD5B30"/>
    <w:rsid w:val="00DD5C7A"/>
    <w:rsid w:val="00DD5F49"/>
    <w:rsid w:val="00DE053A"/>
    <w:rsid w:val="00DE0827"/>
    <w:rsid w:val="00DE10A8"/>
    <w:rsid w:val="00DE1A77"/>
    <w:rsid w:val="00DE1BC0"/>
    <w:rsid w:val="00DE1BE2"/>
    <w:rsid w:val="00DE1D84"/>
    <w:rsid w:val="00DE3F17"/>
    <w:rsid w:val="00DE468A"/>
    <w:rsid w:val="00DE4E0C"/>
    <w:rsid w:val="00DE5194"/>
    <w:rsid w:val="00DE64E6"/>
    <w:rsid w:val="00DF15F9"/>
    <w:rsid w:val="00DF2C03"/>
    <w:rsid w:val="00DF2CD4"/>
    <w:rsid w:val="00DF3129"/>
    <w:rsid w:val="00DF3DCF"/>
    <w:rsid w:val="00DF4221"/>
    <w:rsid w:val="00DF462E"/>
    <w:rsid w:val="00DF4C8C"/>
    <w:rsid w:val="00DF584C"/>
    <w:rsid w:val="00DF609D"/>
    <w:rsid w:val="00DF69C2"/>
    <w:rsid w:val="00DF6D1E"/>
    <w:rsid w:val="00DF7CFA"/>
    <w:rsid w:val="00E0089E"/>
    <w:rsid w:val="00E00BC0"/>
    <w:rsid w:val="00E00D9E"/>
    <w:rsid w:val="00E0104D"/>
    <w:rsid w:val="00E011D4"/>
    <w:rsid w:val="00E011EC"/>
    <w:rsid w:val="00E01560"/>
    <w:rsid w:val="00E02499"/>
    <w:rsid w:val="00E02D75"/>
    <w:rsid w:val="00E03027"/>
    <w:rsid w:val="00E03CDE"/>
    <w:rsid w:val="00E058D8"/>
    <w:rsid w:val="00E05A89"/>
    <w:rsid w:val="00E05D1B"/>
    <w:rsid w:val="00E05E1B"/>
    <w:rsid w:val="00E05E6A"/>
    <w:rsid w:val="00E06CC6"/>
    <w:rsid w:val="00E074A0"/>
    <w:rsid w:val="00E10191"/>
    <w:rsid w:val="00E10390"/>
    <w:rsid w:val="00E105C3"/>
    <w:rsid w:val="00E11897"/>
    <w:rsid w:val="00E11DB9"/>
    <w:rsid w:val="00E121D5"/>
    <w:rsid w:val="00E1257C"/>
    <w:rsid w:val="00E1312E"/>
    <w:rsid w:val="00E136B6"/>
    <w:rsid w:val="00E15A78"/>
    <w:rsid w:val="00E164AA"/>
    <w:rsid w:val="00E20A37"/>
    <w:rsid w:val="00E21A84"/>
    <w:rsid w:val="00E22450"/>
    <w:rsid w:val="00E23687"/>
    <w:rsid w:val="00E236A0"/>
    <w:rsid w:val="00E26082"/>
    <w:rsid w:val="00E2664A"/>
    <w:rsid w:val="00E26FE6"/>
    <w:rsid w:val="00E30272"/>
    <w:rsid w:val="00E30293"/>
    <w:rsid w:val="00E30778"/>
    <w:rsid w:val="00E311DD"/>
    <w:rsid w:val="00E322C4"/>
    <w:rsid w:val="00E32B51"/>
    <w:rsid w:val="00E32C75"/>
    <w:rsid w:val="00E33002"/>
    <w:rsid w:val="00E3342B"/>
    <w:rsid w:val="00E34370"/>
    <w:rsid w:val="00E3483B"/>
    <w:rsid w:val="00E357A6"/>
    <w:rsid w:val="00E35DDA"/>
    <w:rsid w:val="00E36704"/>
    <w:rsid w:val="00E36CBE"/>
    <w:rsid w:val="00E37E92"/>
    <w:rsid w:val="00E40924"/>
    <w:rsid w:val="00E40F90"/>
    <w:rsid w:val="00E4195E"/>
    <w:rsid w:val="00E42610"/>
    <w:rsid w:val="00E42D6D"/>
    <w:rsid w:val="00E435B6"/>
    <w:rsid w:val="00E43B53"/>
    <w:rsid w:val="00E44C6E"/>
    <w:rsid w:val="00E45172"/>
    <w:rsid w:val="00E47914"/>
    <w:rsid w:val="00E47BE3"/>
    <w:rsid w:val="00E51500"/>
    <w:rsid w:val="00E515E7"/>
    <w:rsid w:val="00E52AE3"/>
    <w:rsid w:val="00E533BB"/>
    <w:rsid w:val="00E5375A"/>
    <w:rsid w:val="00E53FD1"/>
    <w:rsid w:val="00E549CA"/>
    <w:rsid w:val="00E54E5E"/>
    <w:rsid w:val="00E55C6E"/>
    <w:rsid w:val="00E566FA"/>
    <w:rsid w:val="00E57D52"/>
    <w:rsid w:val="00E60D42"/>
    <w:rsid w:val="00E626DC"/>
    <w:rsid w:val="00E62F95"/>
    <w:rsid w:val="00E635E3"/>
    <w:rsid w:val="00E647FD"/>
    <w:rsid w:val="00E64866"/>
    <w:rsid w:val="00E6683A"/>
    <w:rsid w:val="00E66D57"/>
    <w:rsid w:val="00E6718F"/>
    <w:rsid w:val="00E672DA"/>
    <w:rsid w:val="00E678D9"/>
    <w:rsid w:val="00E709E3"/>
    <w:rsid w:val="00E72B93"/>
    <w:rsid w:val="00E73B12"/>
    <w:rsid w:val="00E7458B"/>
    <w:rsid w:val="00E74D13"/>
    <w:rsid w:val="00E74DCE"/>
    <w:rsid w:val="00E763F3"/>
    <w:rsid w:val="00E76940"/>
    <w:rsid w:val="00E77AF6"/>
    <w:rsid w:val="00E80508"/>
    <w:rsid w:val="00E81343"/>
    <w:rsid w:val="00E81810"/>
    <w:rsid w:val="00E822C4"/>
    <w:rsid w:val="00E8352B"/>
    <w:rsid w:val="00E8541B"/>
    <w:rsid w:val="00E86588"/>
    <w:rsid w:val="00E90019"/>
    <w:rsid w:val="00E9124E"/>
    <w:rsid w:val="00E91711"/>
    <w:rsid w:val="00E923D4"/>
    <w:rsid w:val="00E93525"/>
    <w:rsid w:val="00E93A29"/>
    <w:rsid w:val="00E93A6D"/>
    <w:rsid w:val="00E941D8"/>
    <w:rsid w:val="00E951AB"/>
    <w:rsid w:val="00E952DE"/>
    <w:rsid w:val="00E954BB"/>
    <w:rsid w:val="00E96246"/>
    <w:rsid w:val="00E9654A"/>
    <w:rsid w:val="00E97A5C"/>
    <w:rsid w:val="00EA0F46"/>
    <w:rsid w:val="00EA11C9"/>
    <w:rsid w:val="00EA1852"/>
    <w:rsid w:val="00EA32E9"/>
    <w:rsid w:val="00EA3345"/>
    <w:rsid w:val="00EA34B7"/>
    <w:rsid w:val="00EA3BDD"/>
    <w:rsid w:val="00EA3EDF"/>
    <w:rsid w:val="00EA56E7"/>
    <w:rsid w:val="00EA5B19"/>
    <w:rsid w:val="00EA5E00"/>
    <w:rsid w:val="00EA6444"/>
    <w:rsid w:val="00EA6988"/>
    <w:rsid w:val="00EB1CD8"/>
    <w:rsid w:val="00EB2992"/>
    <w:rsid w:val="00EB2B4E"/>
    <w:rsid w:val="00EB30E8"/>
    <w:rsid w:val="00EB466D"/>
    <w:rsid w:val="00EB5681"/>
    <w:rsid w:val="00EB6085"/>
    <w:rsid w:val="00EB640C"/>
    <w:rsid w:val="00EB6B0C"/>
    <w:rsid w:val="00EB6ED2"/>
    <w:rsid w:val="00EB731E"/>
    <w:rsid w:val="00EB74FA"/>
    <w:rsid w:val="00EC17F5"/>
    <w:rsid w:val="00EC2B2E"/>
    <w:rsid w:val="00EC3FF0"/>
    <w:rsid w:val="00EC4BBD"/>
    <w:rsid w:val="00EC4ED2"/>
    <w:rsid w:val="00EC5B01"/>
    <w:rsid w:val="00EC63CE"/>
    <w:rsid w:val="00EC69B5"/>
    <w:rsid w:val="00EC6CD6"/>
    <w:rsid w:val="00EC778B"/>
    <w:rsid w:val="00EC7ADC"/>
    <w:rsid w:val="00EC7D1C"/>
    <w:rsid w:val="00ED0B56"/>
    <w:rsid w:val="00ED1841"/>
    <w:rsid w:val="00ED1BF9"/>
    <w:rsid w:val="00ED206C"/>
    <w:rsid w:val="00ED2911"/>
    <w:rsid w:val="00ED33CC"/>
    <w:rsid w:val="00ED4EA7"/>
    <w:rsid w:val="00ED55A8"/>
    <w:rsid w:val="00ED5F8B"/>
    <w:rsid w:val="00ED602B"/>
    <w:rsid w:val="00ED62EB"/>
    <w:rsid w:val="00ED6AFF"/>
    <w:rsid w:val="00ED6CEE"/>
    <w:rsid w:val="00ED782C"/>
    <w:rsid w:val="00ED7978"/>
    <w:rsid w:val="00ED798E"/>
    <w:rsid w:val="00EE0F5E"/>
    <w:rsid w:val="00EE1683"/>
    <w:rsid w:val="00EE1A23"/>
    <w:rsid w:val="00EE202B"/>
    <w:rsid w:val="00EE20E3"/>
    <w:rsid w:val="00EE22A6"/>
    <w:rsid w:val="00EE2546"/>
    <w:rsid w:val="00EE2FCC"/>
    <w:rsid w:val="00EE3956"/>
    <w:rsid w:val="00EE39C9"/>
    <w:rsid w:val="00EE45BC"/>
    <w:rsid w:val="00EE462E"/>
    <w:rsid w:val="00EE5933"/>
    <w:rsid w:val="00EE606B"/>
    <w:rsid w:val="00EE69D9"/>
    <w:rsid w:val="00EE7689"/>
    <w:rsid w:val="00EF0FBD"/>
    <w:rsid w:val="00EF1373"/>
    <w:rsid w:val="00EF3701"/>
    <w:rsid w:val="00EF41B4"/>
    <w:rsid w:val="00EF49BE"/>
    <w:rsid w:val="00EF4FE2"/>
    <w:rsid w:val="00EF6E49"/>
    <w:rsid w:val="00EF6EBC"/>
    <w:rsid w:val="00EF7C2E"/>
    <w:rsid w:val="00EF7EEF"/>
    <w:rsid w:val="00F00DDC"/>
    <w:rsid w:val="00F02140"/>
    <w:rsid w:val="00F038AC"/>
    <w:rsid w:val="00F05A29"/>
    <w:rsid w:val="00F076BA"/>
    <w:rsid w:val="00F11DB9"/>
    <w:rsid w:val="00F131CC"/>
    <w:rsid w:val="00F141D2"/>
    <w:rsid w:val="00F14258"/>
    <w:rsid w:val="00F144D5"/>
    <w:rsid w:val="00F14CAB"/>
    <w:rsid w:val="00F15E52"/>
    <w:rsid w:val="00F16437"/>
    <w:rsid w:val="00F16758"/>
    <w:rsid w:val="00F170C5"/>
    <w:rsid w:val="00F20C25"/>
    <w:rsid w:val="00F216AD"/>
    <w:rsid w:val="00F22984"/>
    <w:rsid w:val="00F22BAB"/>
    <w:rsid w:val="00F23603"/>
    <w:rsid w:val="00F23A0B"/>
    <w:rsid w:val="00F24015"/>
    <w:rsid w:val="00F25596"/>
    <w:rsid w:val="00F2688B"/>
    <w:rsid w:val="00F26975"/>
    <w:rsid w:val="00F32A19"/>
    <w:rsid w:val="00F32BF0"/>
    <w:rsid w:val="00F33718"/>
    <w:rsid w:val="00F3407A"/>
    <w:rsid w:val="00F34187"/>
    <w:rsid w:val="00F34BDF"/>
    <w:rsid w:val="00F34C1B"/>
    <w:rsid w:val="00F363FE"/>
    <w:rsid w:val="00F366E3"/>
    <w:rsid w:val="00F36F8A"/>
    <w:rsid w:val="00F37FFD"/>
    <w:rsid w:val="00F40071"/>
    <w:rsid w:val="00F4019D"/>
    <w:rsid w:val="00F40661"/>
    <w:rsid w:val="00F4090A"/>
    <w:rsid w:val="00F41DCE"/>
    <w:rsid w:val="00F41DFC"/>
    <w:rsid w:val="00F44286"/>
    <w:rsid w:val="00F46225"/>
    <w:rsid w:val="00F510D3"/>
    <w:rsid w:val="00F51592"/>
    <w:rsid w:val="00F5358B"/>
    <w:rsid w:val="00F53B38"/>
    <w:rsid w:val="00F54274"/>
    <w:rsid w:val="00F55428"/>
    <w:rsid w:val="00F55AC4"/>
    <w:rsid w:val="00F55C87"/>
    <w:rsid w:val="00F55FBF"/>
    <w:rsid w:val="00F568FE"/>
    <w:rsid w:val="00F57300"/>
    <w:rsid w:val="00F57692"/>
    <w:rsid w:val="00F57AB6"/>
    <w:rsid w:val="00F57CC1"/>
    <w:rsid w:val="00F610B9"/>
    <w:rsid w:val="00F61256"/>
    <w:rsid w:val="00F628CE"/>
    <w:rsid w:val="00F62D49"/>
    <w:rsid w:val="00F63DC2"/>
    <w:rsid w:val="00F63E83"/>
    <w:rsid w:val="00F6407C"/>
    <w:rsid w:val="00F64230"/>
    <w:rsid w:val="00F6473F"/>
    <w:rsid w:val="00F64896"/>
    <w:rsid w:val="00F65ECA"/>
    <w:rsid w:val="00F66175"/>
    <w:rsid w:val="00F66382"/>
    <w:rsid w:val="00F667EA"/>
    <w:rsid w:val="00F67EE8"/>
    <w:rsid w:val="00F70173"/>
    <w:rsid w:val="00F70640"/>
    <w:rsid w:val="00F71B54"/>
    <w:rsid w:val="00F73F09"/>
    <w:rsid w:val="00F740F6"/>
    <w:rsid w:val="00F749FE"/>
    <w:rsid w:val="00F759D6"/>
    <w:rsid w:val="00F7626C"/>
    <w:rsid w:val="00F775F9"/>
    <w:rsid w:val="00F820A2"/>
    <w:rsid w:val="00F820DE"/>
    <w:rsid w:val="00F826C4"/>
    <w:rsid w:val="00F828EA"/>
    <w:rsid w:val="00F82A73"/>
    <w:rsid w:val="00F82AC6"/>
    <w:rsid w:val="00F84E69"/>
    <w:rsid w:val="00F8580C"/>
    <w:rsid w:val="00F859C0"/>
    <w:rsid w:val="00F859F3"/>
    <w:rsid w:val="00F85EA6"/>
    <w:rsid w:val="00F8603E"/>
    <w:rsid w:val="00F860BC"/>
    <w:rsid w:val="00F86BA8"/>
    <w:rsid w:val="00F87777"/>
    <w:rsid w:val="00F87885"/>
    <w:rsid w:val="00F90D1E"/>
    <w:rsid w:val="00F914A2"/>
    <w:rsid w:val="00F934B7"/>
    <w:rsid w:val="00F93A46"/>
    <w:rsid w:val="00F948C3"/>
    <w:rsid w:val="00F94A14"/>
    <w:rsid w:val="00F94B93"/>
    <w:rsid w:val="00F94E11"/>
    <w:rsid w:val="00F95FEF"/>
    <w:rsid w:val="00F96F0D"/>
    <w:rsid w:val="00F97A76"/>
    <w:rsid w:val="00F97AAF"/>
    <w:rsid w:val="00F97E41"/>
    <w:rsid w:val="00FA04B7"/>
    <w:rsid w:val="00FA0BE6"/>
    <w:rsid w:val="00FA1669"/>
    <w:rsid w:val="00FA1CBC"/>
    <w:rsid w:val="00FA2E62"/>
    <w:rsid w:val="00FA2F0C"/>
    <w:rsid w:val="00FA3688"/>
    <w:rsid w:val="00FA4FF4"/>
    <w:rsid w:val="00FA6008"/>
    <w:rsid w:val="00FA640C"/>
    <w:rsid w:val="00FA700E"/>
    <w:rsid w:val="00FB060A"/>
    <w:rsid w:val="00FB09BC"/>
    <w:rsid w:val="00FB0FB9"/>
    <w:rsid w:val="00FB1F32"/>
    <w:rsid w:val="00FB21E8"/>
    <w:rsid w:val="00FB2545"/>
    <w:rsid w:val="00FB5639"/>
    <w:rsid w:val="00FB61EC"/>
    <w:rsid w:val="00FB67ED"/>
    <w:rsid w:val="00FB7C42"/>
    <w:rsid w:val="00FC042C"/>
    <w:rsid w:val="00FC0697"/>
    <w:rsid w:val="00FC0A04"/>
    <w:rsid w:val="00FC0A1E"/>
    <w:rsid w:val="00FC0FEF"/>
    <w:rsid w:val="00FC137C"/>
    <w:rsid w:val="00FC26F2"/>
    <w:rsid w:val="00FC2777"/>
    <w:rsid w:val="00FC2840"/>
    <w:rsid w:val="00FC2E52"/>
    <w:rsid w:val="00FC33DD"/>
    <w:rsid w:val="00FC3C77"/>
    <w:rsid w:val="00FC467C"/>
    <w:rsid w:val="00FC6AB1"/>
    <w:rsid w:val="00FC6B4A"/>
    <w:rsid w:val="00FD0A39"/>
    <w:rsid w:val="00FD1376"/>
    <w:rsid w:val="00FD1F59"/>
    <w:rsid w:val="00FD21EC"/>
    <w:rsid w:val="00FD57C3"/>
    <w:rsid w:val="00FD57DC"/>
    <w:rsid w:val="00FD629B"/>
    <w:rsid w:val="00FD6656"/>
    <w:rsid w:val="00FD7235"/>
    <w:rsid w:val="00FD783F"/>
    <w:rsid w:val="00FD7DB7"/>
    <w:rsid w:val="00FE46C7"/>
    <w:rsid w:val="00FE532B"/>
    <w:rsid w:val="00FE5745"/>
    <w:rsid w:val="00FF1063"/>
    <w:rsid w:val="00FF16A3"/>
    <w:rsid w:val="00FF17D8"/>
    <w:rsid w:val="00FF1F89"/>
    <w:rsid w:val="00FF28AB"/>
    <w:rsid w:val="00FF2ECD"/>
    <w:rsid w:val="00FF2EFD"/>
    <w:rsid w:val="00FF3F05"/>
    <w:rsid w:val="00FF427C"/>
    <w:rsid w:val="00FF466A"/>
    <w:rsid w:val="00FF4C25"/>
    <w:rsid w:val="00FF5079"/>
    <w:rsid w:val="00FF5A12"/>
    <w:rsid w:val="00FF64D5"/>
    <w:rsid w:val="00FF77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A9"/>
    <w:pPr>
      <w:ind w:left="720"/>
      <w:contextualSpacing/>
    </w:pPr>
  </w:style>
  <w:style w:type="paragraph" w:styleId="a4">
    <w:name w:val="footnote text"/>
    <w:basedOn w:val="a"/>
    <w:link w:val="a5"/>
    <w:uiPriority w:val="99"/>
    <w:semiHidden/>
    <w:unhideWhenUsed/>
    <w:rsid w:val="002325A3"/>
    <w:pPr>
      <w:spacing w:after="0" w:line="240" w:lineRule="auto"/>
    </w:pPr>
    <w:rPr>
      <w:sz w:val="20"/>
      <w:szCs w:val="20"/>
    </w:rPr>
  </w:style>
  <w:style w:type="character" w:customStyle="1" w:styleId="a5">
    <w:name w:val="Текст под линия Знак"/>
    <w:basedOn w:val="a0"/>
    <w:link w:val="a4"/>
    <w:uiPriority w:val="99"/>
    <w:semiHidden/>
    <w:rsid w:val="002325A3"/>
    <w:rPr>
      <w:sz w:val="20"/>
      <w:szCs w:val="20"/>
    </w:rPr>
  </w:style>
  <w:style w:type="character" w:styleId="a6">
    <w:name w:val="footnote reference"/>
    <w:aliases w:val="Footnote symbol,Appel note de bas de p,SUPERS,Nota,(NECG) Footnote Reference,Voetnootverwijzing,Footnote Reference Superscript,BVI fnr,Lábjegyzet-hivatkozás,L?bjegyzet-hivatkoz?s,Char1 Char Char Char Char,ftref,Fussnot"/>
    <w:basedOn w:val="a0"/>
    <w:uiPriority w:val="99"/>
    <w:unhideWhenUsed/>
    <w:rsid w:val="002325A3"/>
    <w:rPr>
      <w:vertAlign w:val="superscript"/>
    </w:rPr>
  </w:style>
  <w:style w:type="paragraph" w:styleId="a7">
    <w:name w:val="Balloon Text"/>
    <w:basedOn w:val="a"/>
    <w:link w:val="a8"/>
    <w:uiPriority w:val="99"/>
    <w:semiHidden/>
    <w:unhideWhenUsed/>
    <w:rsid w:val="002D4B6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2D4B6A"/>
    <w:rPr>
      <w:rFonts w:ascii="Segoe UI" w:hAnsi="Segoe UI" w:cs="Segoe UI"/>
      <w:sz w:val="18"/>
      <w:szCs w:val="18"/>
    </w:rPr>
  </w:style>
  <w:style w:type="paragraph" w:styleId="a9">
    <w:name w:val="header"/>
    <w:basedOn w:val="a"/>
    <w:link w:val="aa"/>
    <w:uiPriority w:val="99"/>
    <w:unhideWhenUsed/>
    <w:rsid w:val="000553B8"/>
    <w:pPr>
      <w:tabs>
        <w:tab w:val="center" w:pos="4536"/>
        <w:tab w:val="right" w:pos="9072"/>
      </w:tabs>
      <w:spacing w:after="0" w:line="240" w:lineRule="auto"/>
    </w:pPr>
  </w:style>
  <w:style w:type="character" w:customStyle="1" w:styleId="aa">
    <w:name w:val="Горен колонтитул Знак"/>
    <w:basedOn w:val="a0"/>
    <w:link w:val="a9"/>
    <w:uiPriority w:val="99"/>
    <w:rsid w:val="000553B8"/>
  </w:style>
  <w:style w:type="paragraph" w:styleId="ab">
    <w:name w:val="footer"/>
    <w:basedOn w:val="a"/>
    <w:link w:val="ac"/>
    <w:uiPriority w:val="99"/>
    <w:unhideWhenUsed/>
    <w:rsid w:val="000553B8"/>
    <w:pPr>
      <w:tabs>
        <w:tab w:val="center" w:pos="4536"/>
        <w:tab w:val="right" w:pos="9072"/>
      </w:tabs>
      <w:spacing w:after="0" w:line="240" w:lineRule="auto"/>
    </w:pPr>
  </w:style>
  <w:style w:type="character" w:customStyle="1" w:styleId="ac">
    <w:name w:val="Долен колонтитул Знак"/>
    <w:basedOn w:val="a0"/>
    <w:link w:val="ab"/>
    <w:uiPriority w:val="99"/>
    <w:rsid w:val="000553B8"/>
  </w:style>
  <w:style w:type="table" w:styleId="ad">
    <w:name w:val="Table Grid"/>
    <w:basedOn w:val="a1"/>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D61AB6"/>
    <w:rPr>
      <w:sz w:val="16"/>
      <w:szCs w:val="16"/>
    </w:rPr>
  </w:style>
  <w:style w:type="paragraph" w:styleId="af">
    <w:name w:val="annotation text"/>
    <w:basedOn w:val="a"/>
    <w:link w:val="af0"/>
    <w:uiPriority w:val="99"/>
    <w:unhideWhenUsed/>
    <w:rsid w:val="00D61AB6"/>
    <w:pPr>
      <w:spacing w:line="240" w:lineRule="auto"/>
    </w:pPr>
    <w:rPr>
      <w:sz w:val="20"/>
      <w:szCs w:val="20"/>
    </w:rPr>
  </w:style>
  <w:style w:type="character" w:customStyle="1" w:styleId="af0">
    <w:name w:val="Текст на коментар Знак"/>
    <w:basedOn w:val="a0"/>
    <w:link w:val="af"/>
    <w:uiPriority w:val="99"/>
    <w:rsid w:val="00D61AB6"/>
    <w:rPr>
      <w:sz w:val="20"/>
      <w:szCs w:val="20"/>
    </w:rPr>
  </w:style>
  <w:style w:type="paragraph" w:styleId="af1">
    <w:name w:val="annotation subject"/>
    <w:basedOn w:val="af"/>
    <w:next w:val="af"/>
    <w:link w:val="af2"/>
    <w:uiPriority w:val="99"/>
    <w:semiHidden/>
    <w:unhideWhenUsed/>
    <w:rsid w:val="00D61AB6"/>
    <w:rPr>
      <w:b/>
      <w:bCs/>
    </w:rPr>
  </w:style>
  <w:style w:type="character" w:customStyle="1" w:styleId="af2">
    <w:name w:val="Предмет на коментар Знак"/>
    <w:basedOn w:val="af0"/>
    <w:link w:val="af1"/>
    <w:uiPriority w:val="99"/>
    <w:semiHidden/>
    <w:rsid w:val="00D61AB6"/>
    <w:rPr>
      <w:b/>
      <w:bCs/>
      <w:sz w:val="20"/>
      <w:szCs w:val="20"/>
    </w:rPr>
  </w:style>
  <w:style w:type="paragraph" w:customStyle="1" w:styleId="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3">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542F48"/>
    <w:rPr>
      <w:color w:val="954F72" w:themeColor="followedHyperlink"/>
      <w:u w:val="single"/>
    </w:rPr>
  </w:style>
  <w:style w:type="paragraph" w:styleId="af5">
    <w:name w:val="Revision"/>
    <w:hidden/>
    <w:uiPriority w:val="99"/>
    <w:semiHidden/>
    <w:rsid w:val="00094030"/>
    <w:pPr>
      <w:spacing w:after="0" w:line="240" w:lineRule="auto"/>
    </w:pPr>
  </w:style>
  <w:style w:type="paragraph" w:styleId="af6">
    <w:name w:val="Intense Quote"/>
    <w:basedOn w:val="a"/>
    <w:next w:val="a"/>
    <w:link w:val="af7"/>
    <w:uiPriority w:val="30"/>
    <w:qFormat/>
    <w:rsid w:val="005C3672"/>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5B9BD5" w:themeColor="accent1"/>
      <w:sz w:val="20"/>
      <w:szCs w:val="20"/>
      <w:lang w:eastAsia="bg-BG"/>
    </w:rPr>
  </w:style>
  <w:style w:type="character" w:customStyle="1" w:styleId="af7">
    <w:name w:val="Интензивно цитиране Знак"/>
    <w:basedOn w:val="a0"/>
    <w:link w:val="af6"/>
    <w:uiPriority w:val="30"/>
    <w:rsid w:val="005C3672"/>
    <w:rPr>
      <w:rFonts w:ascii="Times New Roman" w:eastAsia="Times New Roman" w:hAnsi="Times New Roman" w:cs="Times New Roman"/>
      <w:b/>
      <w:bCs/>
      <w:i/>
      <w:iCs/>
      <w:color w:val="5B9BD5" w:themeColor="accent1"/>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A9"/>
    <w:pPr>
      <w:ind w:left="720"/>
      <w:contextualSpacing/>
    </w:pPr>
  </w:style>
  <w:style w:type="paragraph" w:styleId="a4">
    <w:name w:val="footnote text"/>
    <w:basedOn w:val="a"/>
    <w:link w:val="a5"/>
    <w:uiPriority w:val="99"/>
    <w:semiHidden/>
    <w:unhideWhenUsed/>
    <w:rsid w:val="002325A3"/>
    <w:pPr>
      <w:spacing w:after="0" w:line="240" w:lineRule="auto"/>
    </w:pPr>
    <w:rPr>
      <w:sz w:val="20"/>
      <w:szCs w:val="20"/>
    </w:rPr>
  </w:style>
  <w:style w:type="character" w:customStyle="1" w:styleId="a5">
    <w:name w:val="Текст под линия Знак"/>
    <w:basedOn w:val="a0"/>
    <w:link w:val="a4"/>
    <w:uiPriority w:val="99"/>
    <w:semiHidden/>
    <w:rsid w:val="002325A3"/>
    <w:rPr>
      <w:sz w:val="20"/>
      <w:szCs w:val="20"/>
    </w:rPr>
  </w:style>
  <w:style w:type="character" w:styleId="a6">
    <w:name w:val="footnote reference"/>
    <w:aliases w:val="Footnote symbol,Appel note de bas de p,SUPERS,Nota,(NECG) Footnote Reference,Voetnootverwijzing,Footnote Reference Superscript,BVI fnr,Lábjegyzet-hivatkozás,L?bjegyzet-hivatkoz?s,Char1 Char Char Char Char,ftref,Fussnot"/>
    <w:basedOn w:val="a0"/>
    <w:uiPriority w:val="99"/>
    <w:unhideWhenUsed/>
    <w:rsid w:val="002325A3"/>
    <w:rPr>
      <w:vertAlign w:val="superscript"/>
    </w:rPr>
  </w:style>
  <w:style w:type="paragraph" w:styleId="a7">
    <w:name w:val="Balloon Text"/>
    <w:basedOn w:val="a"/>
    <w:link w:val="a8"/>
    <w:uiPriority w:val="99"/>
    <w:semiHidden/>
    <w:unhideWhenUsed/>
    <w:rsid w:val="002D4B6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2D4B6A"/>
    <w:rPr>
      <w:rFonts w:ascii="Segoe UI" w:hAnsi="Segoe UI" w:cs="Segoe UI"/>
      <w:sz w:val="18"/>
      <w:szCs w:val="18"/>
    </w:rPr>
  </w:style>
  <w:style w:type="paragraph" w:styleId="a9">
    <w:name w:val="header"/>
    <w:basedOn w:val="a"/>
    <w:link w:val="aa"/>
    <w:uiPriority w:val="99"/>
    <w:unhideWhenUsed/>
    <w:rsid w:val="000553B8"/>
    <w:pPr>
      <w:tabs>
        <w:tab w:val="center" w:pos="4536"/>
        <w:tab w:val="right" w:pos="9072"/>
      </w:tabs>
      <w:spacing w:after="0" w:line="240" w:lineRule="auto"/>
    </w:pPr>
  </w:style>
  <w:style w:type="character" w:customStyle="1" w:styleId="aa">
    <w:name w:val="Горен колонтитул Знак"/>
    <w:basedOn w:val="a0"/>
    <w:link w:val="a9"/>
    <w:uiPriority w:val="99"/>
    <w:rsid w:val="000553B8"/>
  </w:style>
  <w:style w:type="paragraph" w:styleId="ab">
    <w:name w:val="footer"/>
    <w:basedOn w:val="a"/>
    <w:link w:val="ac"/>
    <w:uiPriority w:val="99"/>
    <w:unhideWhenUsed/>
    <w:rsid w:val="000553B8"/>
    <w:pPr>
      <w:tabs>
        <w:tab w:val="center" w:pos="4536"/>
        <w:tab w:val="right" w:pos="9072"/>
      </w:tabs>
      <w:spacing w:after="0" w:line="240" w:lineRule="auto"/>
    </w:pPr>
  </w:style>
  <w:style w:type="character" w:customStyle="1" w:styleId="ac">
    <w:name w:val="Долен колонтитул Знак"/>
    <w:basedOn w:val="a0"/>
    <w:link w:val="ab"/>
    <w:uiPriority w:val="99"/>
    <w:rsid w:val="000553B8"/>
  </w:style>
  <w:style w:type="table" w:styleId="ad">
    <w:name w:val="Table Grid"/>
    <w:basedOn w:val="a1"/>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D61AB6"/>
    <w:rPr>
      <w:sz w:val="16"/>
      <w:szCs w:val="16"/>
    </w:rPr>
  </w:style>
  <w:style w:type="paragraph" w:styleId="af">
    <w:name w:val="annotation text"/>
    <w:basedOn w:val="a"/>
    <w:link w:val="af0"/>
    <w:uiPriority w:val="99"/>
    <w:unhideWhenUsed/>
    <w:rsid w:val="00D61AB6"/>
    <w:pPr>
      <w:spacing w:line="240" w:lineRule="auto"/>
    </w:pPr>
    <w:rPr>
      <w:sz w:val="20"/>
      <w:szCs w:val="20"/>
    </w:rPr>
  </w:style>
  <w:style w:type="character" w:customStyle="1" w:styleId="af0">
    <w:name w:val="Текст на коментар Знак"/>
    <w:basedOn w:val="a0"/>
    <w:link w:val="af"/>
    <w:uiPriority w:val="99"/>
    <w:rsid w:val="00D61AB6"/>
    <w:rPr>
      <w:sz w:val="20"/>
      <w:szCs w:val="20"/>
    </w:rPr>
  </w:style>
  <w:style w:type="paragraph" w:styleId="af1">
    <w:name w:val="annotation subject"/>
    <w:basedOn w:val="af"/>
    <w:next w:val="af"/>
    <w:link w:val="af2"/>
    <w:uiPriority w:val="99"/>
    <w:semiHidden/>
    <w:unhideWhenUsed/>
    <w:rsid w:val="00D61AB6"/>
    <w:rPr>
      <w:b/>
      <w:bCs/>
    </w:rPr>
  </w:style>
  <w:style w:type="character" w:customStyle="1" w:styleId="af2">
    <w:name w:val="Предмет на коментар Знак"/>
    <w:basedOn w:val="af0"/>
    <w:link w:val="af1"/>
    <w:uiPriority w:val="99"/>
    <w:semiHidden/>
    <w:rsid w:val="00D61AB6"/>
    <w:rPr>
      <w:b/>
      <w:bCs/>
      <w:sz w:val="20"/>
      <w:szCs w:val="20"/>
    </w:rPr>
  </w:style>
  <w:style w:type="paragraph" w:customStyle="1" w:styleId="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3">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542F48"/>
    <w:rPr>
      <w:color w:val="954F72" w:themeColor="followedHyperlink"/>
      <w:u w:val="single"/>
    </w:rPr>
  </w:style>
  <w:style w:type="paragraph" w:styleId="af5">
    <w:name w:val="Revision"/>
    <w:hidden/>
    <w:uiPriority w:val="99"/>
    <w:semiHidden/>
    <w:rsid w:val="00094030"/>
    <w:pPr>
      <w:spacing w:after="0" w:line="240" w:lineRule="auto"/>
    </w:pPr>
  </w:style>
  <w:style w:type="paragraph" w:styleId="af6">
    <w:name w:val="Intense Quote"/>
    <w:basedOn w:val="a"/>
    <w:next w:val="a"/>
    <w:link w:val="af7"/>
    <w:uiPriority w:val="30"/>
    <w:qFormat/>
    <w:rsid w:val="005C3672"/>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5B9BD5" w:themeColor="accent1"/>
      <w:sz w:val="20"/>
      <w:szCs w:val="20"/>
      <w:lang w:eastAsia="bg-BG"/>
    </w:rPr>
  </w:style>
  <w:style w:type="character" w:customStyle="1" w:styleId="af7">
    <w:name w:val="Интензивно цитиране Знак"/>
    <w:basedOn w:val="a0"/>
    <w:link w:val="af6"/>
    <w:uiPriority w:val="30"/>
    <w:rsid w:val="005C3672"/>
    <w:rPr>
      <w:rFonts w:ascii="Times New Roman" w:eastAsia="Times New Roman" w:hAnsi="Times New Roman" w:cs="Times New Roman"/>
      <w:b/>
      <w:bCs/>
      <w:i/>
      <w:iCs/>
      <w:color w:val="5B9BD5" w:themeColor="accent1"/>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0094">
      <w:bodyDiv w:val="1"/>
      <w:marLeft w:val="390"/>
      <w:marRight w:val="390"/>
      <w:marTop w:val="0"/>
      <w:marBottom w:val="0"/>
      <w:divBdr>
        <w:top w:val="none" w:sz="0" w:space="0" w:color="auto"/>
        <w:left w:val="none" w:sz="0" w:space="0" w:color="auto"/>
        <w:bottom w:val="none" w:sz="0" w:space="0" w:color="auto"/>
        <w:right w:val="none" w:sz="0" w:space="0" w:color="auto"/>
      </w:divBdr>
    </w:div>
    <w:div w:id="301932734">
      <w:bodyDiv w:val="1"/>
      <w:marLeft w:val="0"/>
      <w:marRight w:val="0"/>
      <w:marTop w:val="0"/>
      <w:marBottom w:val="0"/>
      <w:divBdr>
        <w:top w:val="none" w:sz="0" w:space="0" w:color="auto"/>
        <w:left w:val="none" w:sz="0" w:space="0" w:color="auto"/>
        <w:bottom w:val="none" w:sz="0" w:space="0" w:color="auto"/>
        <w:right w:val="none" w:sz="0" w:space="0" w:color="auto"/>
      </w:divBdr>
    </w:div>
    <w:div w:id="338847897">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1334724262">
      <w:bodyDiv w:val="1"/>
      <w:marLeft w:val="0"/>
      <w:marRight w:val="0"/>
      <w:marTop w:val="0"/>
      <w:marBottom w:val="0"/>
      <w:divBdr>
        <w:top w:val="none" w:sz="0" w:space="0" w:color="auto"/>
        <w:left w:val="none" w:sz="0" w:space="0" w:color="auto"/>
        <w:bottom w:val="none" w:sz="0" w:space="0" w:color="auto"/>
        <w:right w:val="none" w:sz="0" w:space="0" w:color="auto"/>
      </w:divBdr>
    </w:div>
    <w:div w:id="1336961921">
      <w:bodyDiv w:val="1"/>
      <w:marLeft w:val="0"/>
      <w:marRight w:val="0"/>
      <w:marTop w:val="0"/>
      <w:marBottom w:val="0"/>
      <w:divBdr>
        <w:top w:val="none" w:sz="0" w:space="0" w:color="auto"/>
        <w:left w:val="none" w:sz="0" w:space="0" w:color="auto"/>
        <w:bottom w:val="none" w:sz="0" w:space="0" w:color="auto"/>
        <w:right w:val="none" w:sz="0" w:space="0" w:color="auto"/>
      </w:divBdr>
    </w:div>
    <w:div w:id="1388800315">
      <w:bodyDiv w:val="1"/>
      <w:marLeft w:val="0"/>
      <w:marRight w:val="0"/>
      <w:marTop w:val="0"/>
      <w:marBottom w:val="0"/>
      <w:divBdr>
        <w:top w:val="none" w:sz="0" w:space="0" w:color="auto"/>
        <w:left w:val="none" w:sz="0" w:space="0" w:color="auto"/>
        <w:bottom w:val="none" w:sz="0" w:space="0" w:color="auto"/>
        <w:right w:val="none" w:sz="0" w:space="0" w:color="auto"/>
      </w:divBdr>
    </w:div>
    <w:div w:id="1734112365">
      <w:bodyDiv w:val="1"/>
      <w:marLeft w:val="0"/>
      <w:marRight w:val="0"/>
      <w:marTop w:val="0"/>
      <w:marBottom w:val="0"/>
      <w:divBdr>
        <w:top w:val="none" w:sz="0" w:space="0" w:color="auto"/>
        <w:left w:val="none" w:sz="0" w:space="0" w:color="auto"/>
        <w:bottom w:val="none" w:sz="0" w:space="0" w:color="auto"/>
        <w:right w:val="none" w:sz="0" w:space="0" w:color="auto"/>
      </w:divBdr>
    </w:div>
    <w:div w:id="2067145318">
      <w:bodyDiv w:val="1"/>
      <w:marLeft w:val="0"/>
      <w:marRight w:val="0"/>
      <w:marTop w:val="0"/>
      <w:marBottom w:val="0"/>
      <w:divBdr>
        <w:top w:val="none" w:sz="0" w:space="0" w:color="auto"/>
        <w:left w:val="none" w:sz="0" w:space="0" w:color="auto"/>
        <w:bottom w:val="none" w:sz="0" w:space="0" w:color="auto"/>
        <w:right w:val="none" w:sz="0" w:space="0" w:color="auto"/>
      </w:divBdr>
    </w:div>
    <w:div w:id="2085100973">
      <w:bodyDiv w:val="1"/>
      <w:marLeft w:val="0"/>
      <w:marRight w:val="0"/>
      <w:marTop w:val="0"/>
      <w:marBottom w:val="0"/>
      <w:divBdr>
        <w:top w:val="none" w:sz="0" w:space="0" w:color="auto"/>
        <w:left w:val="none" w:sz="0" w:space="0" w:color="auto"/>
        <w:bottom w:val="none" w:sz="0" w:space="0" w:color="auto"/>
        <w:right w:val="none" w:sz="0" w:space="0" w:color="auto"/>
      </w:divBdr>
      <w:divsChild>
        <w:div w:id="1315452715">
          <w:marLeft w:val="0"/>
          <w:marRight w:val="0"/>
          <w:marTop w:val="0"/>
          <w:marBottom w:val="0"/>
          <w:divBdr>
            <w:top w:val="none" w:sz="0" w:space="0" w:color="auto"/>
            <w:left w:val="none" w:sz="0" w:space="0" w:color="auto"/>
            <w:bottom w:val="none" w:sz="0" w:space="0" w:color="auto"/>
            <w:right w:val="none" w:sz="0" w:space="0" w:color="auto"/>
          </w:divBdr>
          <w:divsChild>
            <w:div w:id="387069554">
              <w:marLeft w:val="0"/>
              <w:marRight w:val="0"/>
              <w:marTop w:val="0"/>
              <w:marBottom w:val="0"/>
              <w:divBdr>
                <w:top w:val="none" w:sz="0" w:space="0" w:color="auto"/>
                <w:left w:val="none" w:sz="0" w:space="0" w:color="auto"/>
                <w:bottom w:val="none" w:sz="0" w:space="0" w:color="auto"/>
                <w:right w:val="none" w:sz="0" w:space="0" w:color="auto"/>
              </w:divBdr>
              <w:divsChild>
                <w:div w:id="769545359">
                  <w:marLeft w:val="0"/>
                  <w:marRight w:val="0"/>
                  <w:marTop w:val="0"/>
                  <w:marBottom w:val="0"/>
                  <w:divBdr>
                    <w:top w:val="none" w:sz="0" w:space="0" w:color="auto"/>
                    <w:left w:val="none" w:sz="0" w:space="0" w:color="auto"/>
                    <w:bottom w:val="none" w:sz="0" w:space="0" w:color="auto"/>
                    <w:right w:val="none" w:sz="0" w:space="0" w:color="auto"/>
                  </w:divBdr>
                  <w:divsChild>
                    <w:div w:id="3215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pis.bg/p.php?i=271953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apis.bg/e.php?b=1&amp;i=6348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e.php?b=1&amp;i=63481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844F-0E07-4B0C-B03D-84D2EA2A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13672</Words>
  <Characters>77935</Characters>
  <Application>Microsoft Office Word</Application>
  <DocSecurity>0</DocSecurity>
  <Lines>649</Lines>
  <Paragraphs>182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91425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 Зия</dc:creator>
  <cp:lastModifiedBy>Admin</cp:lastModifiedBy>
  <cp:revision>6</cp:revision>
  <cp:lastPrinted>2020-06-01T11:50:00Z</cp:lastPrinted>
  <dcterms:created xsi:type="dcterms:W3CDTF">2020-05-29T11:18:00Z</dcterms:created>
  <dcterms:modified xsi:type="dcterms:W3CDTF">2020-06-01T12:06:00Z</dcterms:modified>
</cp:coreProperties>
</file>